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25" w:rsidRPr="00B1161F" w:rsidRDefault="00305125" w:rsidP="00305125">
      <w:pPr>
        <w:pStyle w:val="Title"/>
      </w:pPr>
      <w:r w:rsidRPr="00B1161F">
        <w:t>Lecture #</w:t>
      </w:r>
      <w:r w:rsidR="00A70F81">
        <w:t>12</w:t>
      </w:r>
      <w:r w:rsidRPr="00B1161F">
        <w:br/>
      </w:r>
      <w:r w:rsidR="00D61CE6">
        <w:t>1</w:t>
      </w:r>
      <w:r w:rsidR="00771362">
        <w:t xml:space="preserve"> </w:t>
      </w:r>
      <w:r w:rsidR="00057562">
        <w:t xml:space="preserve">November </w:t>
      </w:r>
      <w:r w:rsidR="00D61CE6">
        <w:t>2018</w:t>
      </w:r>
      <w:r w:rsidRPr="00B1161F">
        <w:br/>
        <w:t>Cop</w:t>
      </w:r>
      <w:r>
        <w:t xml:space="preserve">yright: </w:t>
      </w:r>
      <w:r w:rsidRPr="00240580">
        <w:t>Ronald B. Mitchell</w:t>
      </w:r>
      <w:r>
        <w:t xml:space="preserve"> </w:t>
      </w:r>
      <w:r w:rsidR="00D61CE6">
        <w:t>2018</w:t>
      </w:r>
    </w:p>
    <w:p w:rsidR="00305125" w:rsidRDefault="00305125" w:rsidP="00305125"/>
    <w:p w:rsidR="00D13C8D" w:rsidRDefault="00D13C8D" w:rsidP="003578A7">
      <w:pPr>
        <w:pStyle w:val="Heading1"/>
      </w:pPr>
      <w:r>
        <w:t>WHEN do institutions get created?</w:t>
      </w:r>
    </w:p>
    <w:p w:rsidR="00D13C8D" w:rsidRDefault="00B9379D" w:rsidP="00D13C8D">
      <w:pPr>
        <w:pStyle w:val="Heading2"/>
      </w:pPr>
      <w:r>
        <w:t>Agenda needs to be “set” by concerned actors</w:t>
      </w:r>
    </w:p>
    <w:p w:rsidR="00B9379D" w:rsidRDefault="00B9379D" w:rsidP="00B9379D">
      <w:pPr>
        <w:pStyle w:val="Heading3"/>
      </w:pPr>
      <w:r>
        <w:t>Can be states but can be nongovernmental actors</w:t>
      </w:r>
    </w:p>
    <w:p w:rsidR="00533E76" w:rsidRDefault="00533E76" w:rsidP="00B9379D">
      <w:pPr>
        <w:pStyle w:val="Heading3"/>
      </w:pPr>
      <w:r>
        <w:t xml:space="preserve">Why NGOs?  Because “outside” actors that feel the costs/externalities of the “game” (PD, upstream/downstream problem, </w:t>
      </w:r>
      <w:proofErr w:type="spellStart"/>
      <w:r>
        <w:t>etc</w:t>
      </w:r>
      <w:proofErr w:type="spellEnd"/>
      <w:r>
        <w:t>) have different incentives than those within the game, and incentives that make cooperation by others very attractive for them</w:t>
      </w:r>
    </w:p>
    <w:p w:rsidR="004C2D2D" w:rsidRDefault="004C2D2D" w:rsidP="00533E76">
      <w:pPr>
        <w:pStyle w:val="Heading4"/>
      </w:pPr>
      <w:r>
        <w:t>Especially (though not only) on human rights issues</w:t>
      </w:r>
    </w:p>
    <w:p w:rsidR="00533E76" w:rsidRDefault="00533E76" w:rsidP="00533E76">
      <w:pPr>
        <w:pStyle w:val="Heading4"/>
      </w:pPr>
      <w:r>
        <w:t>Slavery pushed by abolitionists, who mostly didn’t have slaves</w:t>
      </w:r>
    </w:p>
    <w:p w:rsidR="00533E76" w:rsidRDefault="00533E76" w:rsidP="00533E76">
      <w:pPr>
        <w:pStyle w:val="Heading4"/>
      </w:pPr>
      <w:r>
        <w:t>Landmines pushed by activists, who don’t see themselves as benefitting from landmines but do feel that landmines are wrong.</w:t>
      </w:r>
    </w:p>
    <w:p w:rsidR="004C2D2D" w:rsidRDefault="004C2D2D" w:rsidP="00533E76">
      <w:pPr>
        <w:pStyle w:val="Heading4"/>
      </w:pPr>
      <w:r>
        <w:t>Fair trade issues in trade negotiation</w:t>
      </w:r>
      <w:r w:rsidR="00C310D5">
        <w:t>s, likely to be pushed by NGOs</w:t>
      </w:r>
    </w:p>
    <w:p w:rsidR="00533E76" w:rsidRDefault="00533E76" w:rsidP="00533E76">
      <w:pPr>
        <w:pStyle w:val="Heading3"/>
      </w:pPr>
      <w:r>
        <w:t xml:space="preserve">Sometimes states </w:t>
      </w:r>
      <w:r w:rsidR="00C310D5">
        <w:t>can be pushers as well BUT “when” depends</w:t>
      </w:r>
    </w:p>
    <w:p w:rsidR="00FF369C" w:rsidRDefault="00FF369C" w:rsidP="00FF369C">
      <w:pPr>
        <w:pStyle w:val="Heading4"/>
      </w:pPr>
      <w:r>
        <w:t>When changes in interests or perspectives of powerful states</w:t>
      </w:r>
    </w:p>
    <w:p w:rsidR="00FF369C" w:rsidRDefault="00FF369C" w:rsidP="00FF369C">
      <w:pPr>
        <w:pStyle w:val="Heading5"/>
      </w:pPr>
      <w:r>
        <w:t xml:space="preserve">US interests in Bretton Woods institutions </w:t>
      </w:r>
    </w:p>
    <w:p w:rsidR="00FF369C" w:rsidRDefault="00FF369C" w:rsidP="00FF369C">
      <w:pPr>
        <w:pStyle w:val="Heading5"/>
      </w:pPr>
    </w:p>
    <w:p w:rsidR="00533E76" w:rsidRDefault="001C542F" w:rsidP="00533E76">
      <w:pPr>
        <w:pStyle w:val="Heading4"/>
      </w:pPr>
      <w:r>
        <w:t>Moments of “crisis” or exogenous shocks</w:t>
      </w:r>
      <w:r w:rsidR="00F46980">
        <w:t xml:space="preserve"> that harm interests of powerful actors and make an existing problem “visible” and prompt calls for “we must do something”</w:t>
      </w:r>
    </w:p>
    <w:p w:rsidR="00F46980" w:rsidRDefault="00F46980" w:rsidP="00F46980">
      <w:pPr>
        <w:pStyle w:val="Heading5"/>
      </w:pPr>
      <w:r>
        <w:t xml:space="preserve">1948 Genocide Convention </w:t>
      </w:r>
      <w:r w:rsidR="00E5798F" w:rsidRPr="00A6773B">
        <w:rPr>
          <w:b/>
          <w:i/>
        </w:rPr>
        <w:t xml:space="preserve">after </w:t>
      </w:r>
      <w:r w:rsidRPr="00A6773B">
        <w:rPr>
          <w:b/>
          <w:i/>
        </w:rPr>
        <w:t>Holocaust</w:t>
      </w:r>
      <w:r w:rsidR="00E5798F" w:rsidRPr="00A6773B">
        <w:rPr>
          <w:b/>
          <w:i/>
        </w:rPr>
        <w:t xml:space="preserve"> in Europe</w:t>
      </w:r>
      <w:r w:rsidR="00E5798F">
        <w:t xml:space="preserve"> – but not after Armenian genocide of 1915</w:t>
      </w:r>
      <w:r w:rsidR="009624C5">
        <w:t xml:space="preserve"> in Turkey</w:t>
      </w:r>
    </w:p>
    <w:p w:rsidR="00FF369C" w:rsidRDefault="00FF369C" w:rsidP="00F46980">
      <w:pPr>
        <w:pStyle w:val="Heading5"/>
      </w:pPr>
      <w:r>
        <w:t>Basel I, II, and III banking regulations in response to banking problems</w:t>
      </w:r>
    </w:p>
    <w:p w:rsidR="00F46980" w:rsidRDefault="00F46980" w:rsidP="00F46980">
      <w:pPr>
        <w:pStyle w:val="Heading5"/>
      </w:pPr>
      <w:r>
        <w:t xml:space="preserve">Oil spills off the coast </w:t>
      </w:r>
      <w:r w:rsidRPr="00D93623">
        <w:rPr>
          <w:b/>
          <w:i/>
        </w:rPr>
        <w:t xml:space="preserve">of developed </w:t>
      </w:r>
      <w:r w:rsidR="005857A6">
        <w:rPr>
          <w:b/>
          <w:i/>
        </w:rPr>
        <w:t>countries</w:t>
      </w:r>
      <w:r w:rsidR="005857A6">
        <w:t xml:space="preserve"> despite bigger spills off developing countries</w:t>
      </w:r>
    </w:p>
    <w:p w:rsidR="00F46980" w:rsidRDefault="00F46980" w:rsidP="00F46980">
      <w:pPr>
        <w:pStyle w:val="Heading4"/>
      </w:pPr>
      <w:r>
        <w:t>When things get “bad enough”</w:t>
      </w:r>
    </w:p>
    <w:p w:rsidR="003578A7" w:rsidRDefault="00CC1CF1" w:rsidP="003578A7">
      <w:pPr>
        <w:pStyle w:val="Heading1"/>
      </w:pPr>
      <w:r>
        <w:t xml:space="preserve">Human Rights and </w:t>
      </w:r>
      <w:r w:rsidR="003578A7">
        <w:t>Transnational Activist Networks</w:t>
      </w:r>
    </w:p>
    <w:p w:rsidR="0015648E" w:rsidRPr="0015648E" w:rsidRDefault="0015648E" w:rsidP="0015648E">
      <w:pPr>
        <w:pStyle w:val="Heading2"/>
      </w:pPr>
      <w:r w:rsidRPr="0015648E">
        <w:t>Why do some issues get on agenda but others don’t?</w:t>
      </w:r>
    </w:p>
    <w:p w:rsidR="00CC1CF1" w:rsidRDefault="0028075E" w:rsidP="0015648E">
      <w:pPr>
        <w:pStyle w:val="Heading3"/>
      </w:pPr>
      <w:r>
        <w:t>Carpenter, Setting the Advocacy Agenda:  Article about what gets on the agenda of HR</w:t>
      </w:r>
    </w:p>
    <w:p w:rsidR="008816A1" w:rsidRPr="0015648E" w:rsidRDefault="009334EB" w:rsidP="0015648E">
      <w:pPr>
        <w:pStyle w:val="Heading4"/>
      </w:pPr>
      <w:r w:rsidRPr="0015648E">
        <w:t>Nature of problems, e.g., identifiable actor, deliberate action, bodily harm</w:t>
      </w:r>
    </w:p>
    <w:p w:rsidR="008816A1" w:rsidRPr="0015648E" w:rsidRDefault="009334EB" w:rsidP="0015648E">
      <w:pPr>
        <w:pStyle w:val="Heading4"/>
      </w:pPr>
      <w:r w:rsidRPr="0015648E">
        <w:t>Resonate with larger norms: e.g., rights, similar weapons, etc.</w:t>
      </w:r>
    </w:p>
    <w:p w:rsidR="0015648E" w:rsidRDefault="009334EB" w:rsidP="0015648E">
      <w:pPr>
        <w:pStyle w:val="Heading4"/>
      </w:pPr>
      <w:r w:rsidRPr="0015648E">
        <w:t>Individuals championing an issue: problems are socially constructed by real people</w:t>
      </w:r>
      <w:r w:rsidR="0015648E">
        <w:t xml:space="preserve">. Problems </w:t>
      </w:r>
      <w:proofErr w:type="gramStart"/>
      <w:r w:rsidR="0015648E">
        <w:t>don’t</w:t>
      </w:r>
      <w:proofErr w:type="gramEnd"/>
      <w:r w:rsidR="0015648E">
        <w:t xml:space="preserve"> just exist out there in the world, they get “created,” partly by how people talk about them and by gatekeeper organizations. “</w:t>
      </w:r>
    </w:p>
    <w:p w:rsidR="008816A1" w:rsidRPr="0015648E" w:rsidRDefault="009334EB" w:rsidP="0015648E">
      <w:pPr>
        <w:pStyle w:val="Heading2"/>
      </w:pPr>
      <w:r w:rsidRPr="0015648E">
        <w:t>Examples:</w:t>
      </w:r>
    </w:p>
    <w:p w:rsidR="0015648E" w:rsidRDefault="009334EB" w:rsidP="0015648E">
      <w:pPr>
        <w:pStyle w:val="Heading3"/>
      </w:pPr>
      <w:r w:rsidRPr="0015648E">
        <w:t>No action on children born of wartime rape but action on child soldiers and girls in war</w:t>
      </w:r>
    </w:p>
    <w:p w:rsidR="008816A1" w:rsidRPr="0015648E" w:rsidRDefault="0015648E" w:rsidP="0015648E">
      <w:pPr>
        <w:pStyle w:val="Heading3"/>
      </w:pPr>
      <w:r>
        <w:t>L</w:t>
      </w:r>
      <w:r w:rsidR="009334EB" w:rsidRPr="0015648E">
        <w:t xml:space="preserve">andmines vs. cluster munitions </w:t>
      </w:r>
    </w:p>
    <w:p w:rsidR="008816A1" w:rsidRPr="0015648E" w:rsidRDefault="009334EB" w:rsidP="0015648E">
      <w:pPr>
        <w:pStyle w:val="Heading3"/>
      </w:pPr>
      <w:r w:rsidRPr="0015648E">
        <w:t>There are “gatekeepers” who make a difference</w:t>
      </w:r>
    </w:p>
    <w:p w:rsidR="008816A1" w:rsidRPr="0015648E" w:rsidRDefault="009334EB" w:rsidP="0015648E">
      <w:pPr>
        <w:pStyle w:val="Heading3"/>
      </w:pPr>
      <w:r w:rsidRPr="0015648E">
        <w:t>Advocates are “highly selective” about what they champion</w:t>
      </w:r>
    </w:p>
    <w:p w:rsidR="003578A7" w:rsidRDefault="003578A7" w:rsidP="003578A7">
      <w:pPr>
        <w:pStyle w:val="Heading2"/>
      </w:pPr>
      <w:r>
        <w:t xml:space="preserve">Definition: </w:t>
      </w:r>
      <w:r w:rsidRPr="00DB26AF">
        <w:t>“A transnational advocacy network includes those actors working internationally on an issue, who are bound together by shared values, a common discourse, and dense exchanges of information and services”</w:t>
      </w:r>
      <w:r>
        <w:t xml:space="preserve"> (Keck and Sikkink, 89).</w:t>
      </w:r>
    </w:p>
    <w:p w:rsidR="003578A7" w:rsidRDefault="003578A7" w:rsidP="003578A7">
      <w:pPr>
        <w:pStyle w:val="Heading3"/>
      </w:pPr>
      <w:r>
        <w:t xml:space="preserve">Basically, think of it as NGOs working together across borders rather than individually within borders -- common goals, ways of talking about issues, sharing information and other resources.  </w:t>
      </w:r>
    </w:p>
    <w:p w:rsidR="003578A7" w:rsidRDefault="003578A7" w:rsidP="003578A7">
      <w:pPr>
        <w:pStyle w:val="Heading3"/>
      </w:pPr>
      <w:r>
        <w:t>Not unlike a programmatic regime, in Young’s terms -- pooling resources to address a problem</w:t>
      </w:r>
    </w:p>
    <w:p w:rsidR="003578A7" w:rsidRDefault="003578A7" w:rsidP="003578A7">
      <w:pPr>
        <w:pStyle w:val="Heading2"/>
      </w:pPr>
      <w:r>
        <w:t>“</w:t>
      </w:r>
      <w:r w:rsidRPr="00BF6A7A">
        <w:t>What is novel in these networks is the ability of non-traditional international actors to mobilize information strategically to help create new issues and cate</w:t>
      </w:r>
      <w:bookmarkStart w:id="0" w:name="_GoBack"/>
      <w:bookmarkEnd w:id="0"/>
      <w:r w:rsidRPr="00BF6A7A">
        <w:t xml:space="preserve">gories, and to persuade, pressurize, and gain leverage over much more powerful organizations and </w:t>
      </w:r>
      <w:r>
        <w:t>governments” (Keck and Sikkink, 89).</w:t>
      </w:r>
    </w:p>
    <w:p w:rsidR="003578A7" w:rsidRDefault="003578A7" w:rsidP="003578A7">
      <w:pPr>
        <w:pStyle w:val="Heading2"/>
      </w:pPr>
      <w:r>
        <w:t>How they work</w:t>
      </w:r>
    </w:p>
    <w:p w:rsidR="003578A7" w:rsidRDefault="003578A7" w:rsidP="003578A7">
      <w:pPr>
        <w:pStyle w:val="Heading3"/>
      </w:pPr>
      <w:r>
        <w:t>Rights claims -- note the important reframing here simply by calling something a right -- moves away from logic of consequences to logic of appropriateness</w:t>
      </w:r>
    </w:p>
    <w:p w:rsidR="003578A7" w:rsidRDefault="003578A7" w:rsidP="003578A7">
      <w:pPr>
        <w:pStyle w:val="Heading3"/>
      </w:pPr>
      <w:r>
        <w:t xml:space="preserve">Boomerang processes: if </w:t>
      </w:r>
      <w:r w:rsidRPr="0077600D">
        <w:rPr>
          <w:b/>
          <w:i/>
        </w:rPr>
        <w:t>your</w:t>
      </w:r>
      <w:r>
        <w:t xml:space="preserve"> government is unresponsive, then work through TAN to get citizens of </w:t>
      </w:r>
      <w:r w:rsidRPr="0077600D">
        <w:rPr>
          <w:b/>
          <w:i/>
        </w:rPr>
        <w:t>other</w:t>
      </w:r>
      <w:r>
        <w:t xml:space="preserve"> countries to pressure </w:t>
      </w:r>
      <w:r w:rsidRPr="0077600D">
        <w:rPr>
          <w:b/>
          <w:i/>
        </w:rPr>
        <w:t>their</w:t>
      </w:r>
      <w:r>
        <w:t xml:space="preserve"> governments to put pressure on </w:t>
      </w:r>
      <w:r w:rsidRPr="0077600D">
        <w:rPr>
          <w:b/>
          <w:i/>
        </w:rPr>
        <w:t>your</w:t>
      </w:r>
      <w:r>
        <w:t xml:space="preserve"> government to take action</w:t>
      </w:r>
      <w:r w:rsidR="004D78B1">
        <w:t>s</w:t>
      </w:r>
      <w:r>
        <w:t xml:space="preserve"> you couldn’t get it to take in first place.</w:t>
      </w:r>
    </w:p>
    <w:p w:rsidR="003578A7" w:rsidRDefault="003578A7" w:rsidP="003578A7">
      <w:pPr>
        <w:pStyle w:val="Heading3"/>
      </w:pPr>
      <w:r>
        <w:lastRenderedPageBreak/>
        <w:t xml:space="preserve">Tactic 1: Information politics - move info to where it will have most influence.  Raising issues of </w:t>
      </w:r>
      <w:proofErr w:type="spellStart"/>
      <w:r>
        <w:t>desaparecidos</w:t>
      </w:r>
      <w:proofErr w:type="spellEnd"/>
      <w:r>
        <w:t xml:space="preserve"> in Argentina wasn’t useful, so move it to where it is. Importance of credibility - e.g., Amnesty International </w:t>
      </w:r>
    </w:p>
    <w:p w:rsidR="003578A7" w:rsidRDefault="003578A7" w:rsidP="003578A7">
      <w:pPr>
        <w:pStyle w:val="Heading3"/>
      </w:pPr>
      <w:r>
        <w:t>Tactic 2: Symbolic politics - evocative images -- “charismatic megafauna,” Greenpeace and whaling.</w:t>
      </w:r>
    </w:p>
    <w:p w:rsidR="003578A7" w:rsidRDefault="003578A7" w:rsidP="003578A7">
      <w:pPr>
        <w:pStyle w:val="Heading3"/>
      </w:pPr>
      <w:r>
        <w:t>Tactic 3: Leverage politics - weak NGOs use their influence with powerful actors (governments) to get those with more power to use their influence with governments or corporations who NGOs can’t directly influence</w:t>
      </w:r>
    </w:p>
    <w:p w:rsidR="003578A7" w:rsidRDefault="003578A7" w:rsidP="003578A7">
      <w:pPr>
        <w:pStyle w:val="Heading4"/>
      </w:pPr>
      <w:r>
        <w:t xml:space="preserve">Material </w:t>
      </w:r>
      <w:proofErr w:type="gramStart"/>
      <w:r>
        <w:t>leverage</w:t>
      </w:r>
      <w:proofErr w:type="gramEnd"/>
      <w:r>
        <w:t xml:space="preserve"> -- logic of consequences. Issue linkage where powerful actors links money, trade, whatever to behavior after being pressured by TANs to do so. </w:t>
      </w:r>
    </w:p>
    <w:p w:rsidR="003578A7" w:rsidRDefault="003578A7" w:rsidP="003578A7">
      <w:pPr>
        <w:pStyle w:val="Heading4"/>
      </w:pPr>
      <w:r>
        <w:t xml:space="preserve">Moral </w:t>
      </w:r>
      <w:proofErr w:type="gramStart"/>
      <w:r>
        <w:t>leverage</w:t>
      </w:r>
      <w:proofErr w:type="gramEnd"/>
      <w:r>
        <w:t xml:space="preserve"> -- logic of appropriateness. “</w:t>
      </w:r>
      <w:proofErr w:type="gramStart"/>
      <w:r>
        <w:t>mobilization</w:t>
      </w:r>
      <w:proofErr w:type="gramEnd"/>
      <w:r>
        <w:t xml:space="preserve"> of shame” -- show the world what someone did in a context in which certain behaviors are “just plain wrong”.  Note, that this assumes a normative context in which certain acts are already accepted as “just plain wrong”.  </w:t>
      </w:r>
    </w:p>
    <w:p w:rsidR="003578A7" w:rsidRDefault="003578A7" w:rsidP="003578A7">
      <w:pPr>
        <w:pStyle w:val="Heading3"/>
      </w:pPr>
      <w:r>
        <w:t>Tactic 4: Accountability politics - rhetorical entrapment -- get governments to say yes to things they can’t say no to and then get them to actually do those things they said they would. Make countries “be true to their word” or “walk the walk.”</w:t>
      </w:r>
    </w:p>
    <w:p w:rsidR="003578A7" w:rsidRDefault="003578A7" w:rsidP="003578A7">
      <w:pPr>
        <w:pStyle w:val="Heading3"/>
      </w:pPr>
      <w:r>
        <w:t>Framing and discourse</w:t>
      </w:r>
      <w:r w:rsidR="00FE614E">
        <w:t xml:space="preserve">: </w:t>
      </w:r>
      <w:r>
        <w:t xml:space="preserve">Fancy words --- what do they mean?  </w:t>
      </w:r>
    </w:p>
    <w:p w:rsidR="003578A7" w:rsidRDefault="003578A7" w:rsidP="003578A7">
      <w:pPr>
        <w:pStyle w:val="Heading4"/>
      </w:pPr>
      <w:r>
        <w:t xml:space="preserve">Core idea of framing -- that how we talk about things influences and is influenced by how we think about who we are (and who we want to be) and that, in turn, influences what we think we want to do and what we should do, and that in turn influences how we actually behave.  </w:t>
      </w:r>
    </w:p>
    <w:p w:rsidR="003578A7" w:rsidRDefault="00FE614E" w:rsidP="003578A7">
      <w:pPr>
        <w:pStyle w:val="Heading4"/>
      </w:pPr>
      <w:r>
        <w:t>I</w:t>
      </w:r>
      <w:r w:rsidR="003578A7">
        <w:t>mportant point</w:t>
      </w:r>
      <w:r>
        <w:t>:</w:t>
      </w:r>
      <w:r w:rsidR="003578A7">
        <w:t xml:space="preserve"> states are not the only ones in control of how we talk about things</w:t>
      </w:r>
    </w:p>
    <w:p w:rsidR="003578A7" w:rsidRDefault="003578A7" w:rsidP="003578A7">
      <w:pPr>
        <w:pStyle w:val="Heading4"/>
      </w:pPr>
      <w:r>
        <w:t>Frame alignment and resonance -- using a particular frame because it links to other, already-accepted frames</w:t>
      </w:r>
    </w:p>
    <w:p w:rsidR="003578A7" w:rsidRDefault="003578A7" w:rsidP="003578A7">
      <w:pPr>
        <w:pStyle w:val="Heading4"/>
      </w:pPr>
      <w:r>
        <w:t xml:space="preserve">Causal stories -- the framing must lead to someone being blamed and therefore responsible for taking action </w:t>
      </w:r>
      <w:r>
        <w:fldChar w:fldCharType="begin"/>
      </w:r>
      <w:r>
        <w:instrText xml:space="preserve"> ADDIN EN.CITE &lt;EndNote&gt;&lt;Cite&gt;&lt;Author&gt;Keck&lt;/Author&gt;&lt;Year&gt;1999&lt;/Year&gt;&lt;RecNum&gt;6431&lt;/RecNum&gt;&lt;Suffix&gt;, 99&lt;/Suffix&gt;&lt;record&gt;&lt;rec-number&gt;6431&lt;/rec-number&gt;&lt;ref-type name="Journal Article"&gt;17&lt;/ref-type&gt;&lt;contributors&gt;&lt;authors&gt;&lt;author&gt;Margaret Keck&lt;/author&gt;&lt;author&gt;Kathryn Sikkink&lt;/author&gt;&lt;/authors&gt;&lt;/contributors&gt;&lt;titles&gt;&lt;title&gt;Transnational advocacy networks in international and regional politics&lt;/title&gt;&lt;secondary-title&gt;International Social Science Journal&lt;/secondary-title&gt;&lt;/titles&gt;&lt;periodical&gt;&lt;full-title&gt;International Social Science Journal&lt;/full-title&gt;&lt;/periodical&gt;&lt;pages&gt;89-101&lt;/pages&gt;&lt;volume&gt;51&lt;/volume&gt;&lt;number&gt;159&lt;/number&gt;&lt;dates&gt;&lt;year&gt;1999&lt;/year&gt;&lt;/dates&gt;&lt;urls&gt;&lt;related-urls&gt;&lt;url&gt;http://www3.interscience.wiley.com/cgi-bin/fulltext/119064075/PDFSTART&lt;/url&gt;&lt;/related-urls&gt;&lt;/urls&gt;&lt;/record&gt;&lt;/Cite&gt;&lt;/EndNote&gt;</w:instrText>
      </w:r>
      <w:r>
        <w:fldChar w:fldCharType="separate"/>
      </w:r>
      <w:r>
        <w:t>(Keck and Sikkink, 1999, 99)</w:t>
      </w:r>
      <w:r>
        <w:fldChar w:fldCharType="end"/>
      </w:r>
      <w:r>
        <w:t xml:space="preserve">.  Being convincing requires not too complicated. </w:t>
      </w:r>
    </w:p>
    <w:p w:rsidR="00AA4A6A" w:rsidRPr="00AA4A6A" w:rsidRDefault="00AA4A6A" w:rsidP="003578A7">
      <w:pPr>
        <w:pStyle w:val="Heading2"/>
      </w:pPr>
      <w:r>
        <w:t>Timing matters – windows of opportunity: “</w:t>
      </w:r>
      <w:r w:rsidRPr="00AA4A6A">
        <w:t>the issue fit the world views and beliefs of the Clinton administration, which was generally supportive of women's issues</w:t>
      </w:r>
      <w:r>
        <w:t>” (Joachim, 2003, 259).</w:t>
      </w:r>
    </w:p>
    <w:p w:rsidR="003578A7" w:rsidRDefault="003578A7" w:rsidP="003578A7">
      <w:pPr>
        <w:pStyle w:val="Heading2"/>
      </w:pPr>
      <w:r>
        <w:t>Why it matters</w:t>
      </w:r>
    </w:p>
    <w:p w:rsidR="003578A7" w:rsidRDefault="003578A7" w:rsidP="003578A7">
      <w:pPr>
        <w:pStyle w:val="Heading3"/>
      </w:pPr>
      <w:r>
        <w:t xml:space="preserve">“Shared norms often provide the foundation </w:t>
      </w:r>
      <w:r w:rsidRPr="00344F72">
        <w:t>for more formal institutional processes of</w:t>
      </w:r>
      <w:r>
        <w:t xml:space="preserve"> regional integration” </w:t>
      </w:r>
      <w:r>
        <w:fldChar w:fldCharType="begin"/>
      </w:r>
      <w:r>
        <w:instrText xml:space="preserve"> ADDIN EN.CITE &lt;EndNote&gt;&lt;Cite&gt;&lt;Author&gt;Keck&lt;/Author&gt;&lt;Year&gt;1999&lt;/Year&gt;&lt;RecNum&gt;6431&lt;/RecNum&gt;&lt;Suffix&gt;, 90&lt;/Suffix&gt;&lt;record&gt;&lt;rec-number&gt;6431&lt;/rec-number&gt;&lt;ref-type name="Journal Article"&gt;17&lt;/ref-type&gt;&lt;contributors&gt;&lt;authors&gt;&lt;author&gt;Margaret Keck&lt;/author&gt;&lt;author&gt;Kathryn Sikkink&lt;/author&gt;&lt;/authors&gt;&lt;/contributors&gt;&lt;titles&gt;&lt;title&gt;Transnational advocacy networks in international and regional politics&lt;/title&gt;&lt;secondary-title&gt;International Social Science Journal&lt;/secondary-title&gt;&lt;/titles&gt;&lt;periodical&gt;&lt;full-title&gt;International Social Science Journal&lt;/full-title&gt;&lt;/periodical&gt;&lt;pages&gt;89-101&lt;/pages&gt;&lt;volume&gt;51&lt;/volume&gt;&lt;number&gt;159&lt;/number&gt;&lt;dates&gt;&lt;year&gt;1999&lt;/year&gt;&lt;/dates&gt;&lt;urls&gt;&lt;related-urls&gt;&lt;url&gt;http://www3.interscience.wiley.com/cgi-bin/fulltext/119064075/PDFSTART&lt;/url&gt;&lt;/related-urls&gt;&lt;/urls&gt;&lt;/record&gt;&lt;/Cite&gt;&lt;/EndNote&gt;</w:instrText>
      </w:r>
      <w:r>
        <w:fldChar w:fldCharType="separate"/>
      </w:r>
      <w:r>
        <w:t>(Keck and Sikkink, 1999, 90)</w:t>
      </w:r>
      <w:r>
        <w:fldChar w:fldCharType="end"/>
      </w:r>
      <w:r>
        <w:t>.</w:t>
      </w:r>
    </w:p>
    <w:p w:rsidR="003578A7" w:rsidRDefault="003578A7" w:rsidP="003578A7">
      <w:pPr>
        <w:pStyle w:val="Heading3"/>
      </w:pPr>
      <w:r>
        <w:t>“</w:t>
      </w:r>
      <w:proofErr w:type="gramStart"/>
      <w:r>
        <w:t>promote</w:t>
      </w:r>
      <w:proofErr w:type="gramEnd"/>
      <w:r>
        <w:t xml:space="preserve"> norm convergence” that fosters integration</w:t>
      </w:r>
    </w:p>
    <w:p w:rsidR="003578A7" w:rsidRDefault="003578A7" w:rsidP="003578A7">
      <w:pPr>
        <w:pStyle w:val="Heading3"/>
      </w:pPr>
      <w:r>
        <w:t>“</w:t>
      </w:r>
      <w:proofErr w:type="gramStart"/>
      <w:r>
        <w:t>promote</w:t>
      </w:r>
      <w:proofErr w:type="gramEnd"/>
      <w:r>
        <w:t xml:space="preserve"> norm implementation” in terms of adopting new policies and monitoring compliance</w:t>
      </w:r>
    </w:p>
    <w:p w:rsidR="003578A7" w:rsidRDefault="003578A7" w:rsidP="003578A7">
      <w:pPr>
        <w:pStyle w:val="Heading3"/>
      </w:pPr>
      <w:r>
        <w:t xml:space="preserve">“changing the perceptions that both state and societal actors may have of their identities, interests and preferences, to transforming their discursive positions, and ultimately to changing procedures, policies and behaviour” </w:t>
      </w:r>
      <w:r>
        <w:fldChar w:fldCharType="begin"/>
      </w:r>
      <w:r>
        <w:instrText xml:space="preserve"> ADDIN EN.CITE &lt;EndNote&gt;&lt;Cite&gt;&lt;Author&gt;Keck&lt;/Author&gt;&lt;Year&gt;1999&lt;/Year&gt;&lt;RecNum&gt;6431&lt;/RecNum&gt;&lt;Suffix&gt;, 90&lt;/Suffix&gt;&lt;record&gt;&lt;rec-number&gt;6431&lt;/rec-number&gt;&lt;ref-type name="Journal Article"&gt;17&lt;/ref-type&gt;&lt;contributors&gt;&lt;authors&gt;&lt;author&gt;Margaret Keck&lt;/author&gt;&lt;author&gt;Kathryn Sikkink&lt;/author&gt;&lt;/authors&gt;&lt;/contributors&gt;&lt;titles&gt;&lt;title&gt;Transnational advocacy networks in international and regional politics&lt;/title&gt;&lt;secondary-title&gt;International Social Science Journal&lt;/secondary-title&gt;&lt;/titles&gt;&lt;periodical&gt;&lt;full-title&gt;International Social Science Journal&lt;/full-title&gt;&lt;/periodical&gt;&lt;pages&gt;89-101&lt;/pages&gt;&lt;volume&gt;51&lt;/volume&gt;&lt;number&gt;159&lt;/number&gt;&lt;dates&gt;&lt;year&gt;1999&lt;/year&gt;&lt;/dates&gt;&lt;urls&gt;&lt;related-urls&gt;&lt;url&gt;http://www3.interscience.wiley.com/cgi-bin/fulltext/119064075/PDFSTART&lt;/url&gt;&lt;/related-urls&gt;&lt;/urls&gt;&lt;/record&gt;&lt;/Cite&gt;&lt;/EndNote&gt;</w:instrText>
      </w:r>
      <w:r>
        <w:fldChar w:fldCharType="separate"/>
      </w:r>
      <w:r>
        <w:t>(Keck and Sikkink, 1999, 90)</w:t>
      </w:r>
      <w:r>
        <w:fldChar w:fldCharType="end"/>
      </w:r>
      <w:r>
        <w:t>.</w:t>
      </w:r>
    </w:p>
    <w:p w:rsidR="003578A7" w:rsidRDefault="003578A7" w:rsidP="003578A7">
      <w:pPr>
        <w:pStyle w:val="Heading2"/>
      </w:pPr>
      <w:r>
        <w:t xml:space="preserve">When will TANs emerge </w:t>
      </w:r>
      <w:r>
        <w:fldChar w:fldCharType="begin"/>
      </w:r>
      <w:r>
        <w:instrText xml:space="preserve"> ADDIN EN.CITE &lt;EndNote&gt;&lt;Cite&gt;&lt;Author&gt;Keck&lt;/Author&gt;&lt;Year&gt;1999&lt;/Year&gt;&lt;RecNum&gt;6431&lt;/RecNum&gt;&lt;Suffix&gt;, 93&lt;/Suffix&gt;&lt;record&gt;&lt;rec-number&gt;6431&lt;/rec-number&gt;&lt;ref-type name="Journal Article"&gt;17&lt;/ref-type&gt;&lt;contributors&gt;&lt;authors&gt;&lt;author&gt;Margaret Keck&lt;/author&gt;&lt;author&gt;Kathryn Sikkink&lt;/author&gt;&lt;/authors&gt;&lt;/contributors&gt;&lt;titles&gt;&lt;title&gt;Transnational advocacy networks in international and regional politics&lt;/title&gt;&lt;secondary-title&gt;International Social Science Journal&lt;/secondary-title&gt;&lt;/titles&gt;&lt;periodical&gt;&lt;full-title&gt;International Social Science Journal&lt;/full-title&gt;&lt;/periodical&gt;&lt;pages&gt;89-101&lt;/pages&gt;&lt;volume&gt;51&lt;/volume&gt;&lt;number&gt;159&lt;/number&gt;&lt;dates&gt;&lt;year&gt;1999&lt;/year&gt;&lt;/dates&gt;&lt;urls&gt;&lt;related-urls&gt;&lt;url&gt;http://www3.interscience.wiley.com/cgi-bin/fulltext/119064075/PDFSTART&lt;/url&gt;&lt;/related-urls&gt;&lt;/urls&gt;&lt;/record&gt;&lt;/Cite&gt;&lt;/EndNote&gt;</w:instrText>
      </w:r>
      <w:r>
        <w:fldChar w:fldCharType="separate"/>
      </w:r>
      <w:r>
        <w:t>(Keck and Sikkink, 1999, 93)</w:t>
      </w:r>
      <w:r>
        <w:fldChar w:fldCharType="end"/>
      </w:r>
      <w:r>
        <w:t>.</w:t>
      </w:r>
    </w:p>
    <w:p w:rsidR="003578A7" w:rsidRPr="00906DF1" w:rsidRDefault="003578A7" w:rsidP="003578A7">
      <w:pPr>
        <w:pStyle w:val="Heading3"/>
      </w:pPr>
      <w:r>
        <w:t>When domestic groups can’t get satisfaction from own government, so they seek outside channel to get satisfaction -- “</w:t>
      </w:r>
      <w:r w:rsidRPr="00906DF1">
        <w:t>‘boomerang’ pattern of influence characteristic</w:t>
      </w:r>
      <w:r>
        <w:t xml:space="preserve"> of these networks” </w:t>
      </w:r>
    </w:p>
    <w:p w:rsidR="003578A7" w:rsidRDefault="003578A7" w:rsidP="003578A7">
      <w:pPr>
        <w:pStyle w:val="Heading3"/>
      </w:pPr>
      <w:r>
        <w:t xml:space="preserve">When </w:t>
      </w:r>
      <w:r w:rsidRPr="00906DF1">
        <w:t xml:space="preserve">‘political entrepreneurs’ </w:t>
      </w:r>
      <w:r>
        <w:t xml:space="preserve">see </w:t>
      </w:r>
      <w:r w:rsidRPr="00906DF1">
        <w:t xml:space="preserve">networking </w:t>
      </w:r>
      <w:r>
        <w:t>as helping their goals</w:t>
      </w:r>
    </w:p>
    <w:p w:rsidR="003578A7" w:rsidRDefault="003578A7" w:rsidP="003578A7">
      <w:pPr>
        <w:pStyle w:val="Heading3"/>
      </w:pPr>
      <w:r>
        <w:t>When “</w:t>
      </w:r>
      <w:r w:rsidRPr="00906DF1">
        <w:t>international conferences and other forms</w:t>
      </w:r>
      <w:r>
        <w:t xml:space="preserve"> </w:t>
      </w:r>
      <w:r w:rsidRPr="00906DF1">
        <w:t>of international contacts create arenas for</w:t>
      </w:r>
      <w:r>
        <w:t xml:space="preserve"> </w:t>
      </w:r>
      <w:r w:rsidRPr="00906DF1">
        <w:t>for</w:t>
      </w:r>
      <w:r>
        <w:t xml:space="preserve">ming and strengthening networks” </w:t>
      </w:r>
    </w:p>
    <w:p w:rsidR="00E92D01" w:rsidRDefault="00E541C5" w:rsidP="00E92D01">
      <w:pPr>
        <w:pStyle w:val="Heading1"/>
      </w:pPr>
      <w:r>
        <w:t>Environmental problems</w:t>
      </w:r>
    </w:p>
    <w:p w:rsidR="00E92D01" w:rsidRPr="00D00A20" w:rsidRDefault="00E541C5" w:rsidP="00E92D01">
      <w:pPr>
        <w:pStyle w:val="Heading2"/>
      </w:pPr>
      <w:r>
        <w:t xml:space="preserve">Article was prompted by observation that all environmental problems are not alike and that, while many </w:t>
      </w:r>
      <w:r>
        <w:rPr>
          <w:b/>
          <w:i/>
        </w:rPr>
        <w:t xml:space="preserve">are </w:t>
      </w:r>
      <w:r>
        <w:t>Tragedies of the Commons, many are not.</w:t>
      </w:r>
    </w:p>
    <w:p w:rsidR="00E541C5" w:rsidRDefault="00E541C5" w:rsidP="00E541C5">
      <w:pPr>
        <w:pStyle w:val="Heading2"/>
      </w:pPr>
      <w:r>
        <w:t xml:space="preserve">Basic argument: </w:t>
      </w:r>
    </w:p>
    <w:p w:rsidR="00E541C5" w:rsidRDefault="00E541C5" w:rsidP="00E541C5">
      <w:pPr>
        <w:pStyle w:val="Heading3"/>
      </w:pPr>
      <w:r>
        <w:t>S</w:t>
      </w:r>
      <w:r w:rsidRPr="00E541C5">
        <w:t xml:space="preserve">ymmetric externalities </w:t>
      </w:r>
      <w:r>
        <w:t xml:space="preserve">(Tragedies of the Commons): </w:t>
      </w:r>
      <w:r w:rsidRPr="00E541C5">
        <w:t xml:space="preserve">all states prefer cooperation to status quo </w:t>
      </w:r>
      <w:r>
        <w:t xml:space="preserve">so enforcement via </w:t>
      </w:r>
      <w:r w:rsidRPr="00E541C5">
        <w:t xml:space="preserve">issue-specific reciprocity. </w:t>
      </w:r>
      <w:r>
        <w:t>C</w:t>
      </w:r>
      <w:r w:rsidRPr="00E541C5">
        <w:t>oercion</w:t>
      </w:r>
      <w:r>
        <w:t xml:space="preserve">/incentives possible but </w:t>
      </w:r>
      <w:r w:rsidRPr="00E541C5">
        <w:t xml:space="preserve">unnecessary. </w:t>
      </w:r>
    </w:p>
    <w:p w:rsidR="00E92D01" w:rsidRPr="00E541C5" w:rsidRDefault="00E541C5" w:rsidP="00E541C5">
      <w:pPr>
        <w:pStyle w:val="Heading3"/>
      </w:pPr>
      <w:r w:rsidRPr="00E541C5">
        <w:t>Asymmetric externalities</w:t>
      </w:r>
      <w:r>
        <w:t xml:space="preserve"> (upstream/downstream): worse </w:t>
      </w:r>
      <w:r w:rsidRPr="00E541C5">
        <w:t>distribution and enforcement problems</w:t>
      </w:r>
      <w:r>
        <w:t xml:space="preserve"> so need broader institution in sense that must link problem to some other area of exchange, either incentives or coercion.</w:t>
      </w:r>
      <w:r w:rsidR="00364B0E">
        <w:t xml:space="preserve"> </w:t>
      </w:r>
      <w:proofErr w:type="gramStart"/>
      <w:r w:rsidR="00364B0E">
        <w:t>And</w:t>
      </w:r>
      <w:proofErr w:type="gramEnd"/>
      <w:r w:rsidR="00364B0E">
        <w:t xml:space="preserve"> whether incentives or coercion depends on power balance between up and downstream states</w:t>
      </w:r>
      <w:r w:rsidR="00DC4F29">
        <w:t>.</w:t>
      </w:r>
    </w:p>
    <w:p w:rsidR="00E92D01" w:rsidRDefault="00DC4F29" w:rsidP="00E92D01">
      <w:pPr>
        <w:pStyle w:val="Heading2"/>
      </w:pPr>
      <w:r>
        <w:t>Potential response strategies</w:t>
      </w:r>
      <w:r w:rsidR="00C846E5">
        <w:t xml:space="preserve"> are three. BUT not all are available / viable for all problems</w:t>
      </w:r>
    </w:p>
    <w:p w:rsidR="00DC4F29" w:rsidRDefault="00DC4F29" w:rsidP="00DC4F29">
      <w:pPr>
        <w:pStyle w:val="Heading3"/>
      </w:pPr>
      <w:r>
        <w:t>I</w:t>
      </w:r>
      <w:r w:rsidRPr="00DC4F29">
        <w:t>ssue-specifi</w:t>
      </w:r>
      <w:r>
        <w:t>c reciprocity</w:t>
      </w:r>
    </w:p>
    <w:p w:rsidR="00DC4F29" w:rsidRDefault="00DC4F29" w:rsidP="00DC4F29">
      <w:pPr>
        <w:pStyle w:val="Heading3"/>
      </w:pPr>
      <w:r>
        <w:t>C</w:t>
      </w:r>
      <w:r w:rsidRPr="00DC4F29">
        <w:t xml:space="preserve">oercion (negative </w:t>
      </w:r>
      <w:r>
        <w:t>linkage)</w:t>
      </w:r>
    </w:p>
    <w:p w:rsidR="00DC4F29" w:rsidRPr="00DC4F29" w:rsidRDefault="00DC4F29" w:rsidP="00DC4F29">
      <w:pPr>
        <w:pStyle w:val="Heading3"/>
      </w:pPr>
      <w:r w:rsidRPr="00DC4F29">
        <w:t xml:space="preserve">Exchange </w:t>
      </w:r>
      <w:r>
        <w:t>(positive linkage)</w:t>
      </w:r>
    </w:p>
    <w:p w:rsidR="003E09D6" w:rsidRDefault="003E09D6" w:rsidP="003E09D6">
      <w:pPr>
        <w:pStyle w:val="Heading2"/>
      </w:pPr>
      <w:r w:rsidRPr="003E09D6">
        <w:t>Regulating the Fur Seal Trade:</w:t>
      </w:r>
      <w:r>
        <w:t xml:space="preserve"> </w:t>
      </w:r>
      <w:r w:rsidRPr="003E09D6">
        <w:t>Symmetric/</w:t>
      </w:r>
      <w:r>
        <w:t xml:space="preserve">Tragedy of the Commons </w:t>
      </w:r>
      <w:r w:rsidRPr="003E09D6">
        <w:t>but Options</w:t>
      </w:r>
    </w:p>
    <w:p w:rsidR="00D927DD" w:rsidRPr="003E09D6" w:rsidRDefault="003E09D6" w:rsidP="003E09D6">
      <w:pPr>
        <w:pStyle w:val="Heading3"/>
      </w:pPr>
      <w:r w:rsidRPr="003E09D6">
        <w:lastRenderedPageBreak/>
        <w:t>US and Russia: land sealing; Canada and Japan: ocean (“pelagic”) sealing</w:t>
      </w:r>
    </w:p>
    <w:p w:rsidR="00D927DD" w:rsidRPr="003E09D6" w:rsidRDefault="003E09D6" w:rsidP="003E09D6">
      <w:pPr>
        <w:pStyle w:val="Heading3"/>
      </w:pPr>
      <w:r w:rsidRPr="003E09D6">
        <w:t>Typical Tragedy of the Commons</w:t>
      </w:r>
    </w:p>
    <w:p w:rsidR="00D927DD" w:rsidRPr="003E09D6" w:rsidRDefault="003E09D6" w:rsidP="003E09D6">
      <w:pPr>
        <w:pStyle w:val="Heading3"/>
      </w:pPr>
      <w:r w:rsidRPr="003E09D6">
        <w:t>Options for addressing</w:t>
      </w:r>
    </w:p>
    <w:p w:rsidR="00D927DD" w:rsidRPr="003E09D6" w:rsidRDefault="003E09D6" w:rsidP="003E09D6">
      <w:pPr>
        <w:pStyle w:val="Heading4"/>
      </w:pPr>
      <w:r w:rsidRPr="003E09D6">
        <w:t>Coercion (by US/Russia): possible but not in treaty</w:t>
      </w:r>
    </w:p>
    <w:p w:rsidR="00D927DD" w:rsidRPr="003E09D6" w:rsidRDefault="003E09D6" w:rsidP="003E09D6">
      <w:pPr>
        <w:pStyle w:val="Heading4"/>
      </w:pPr>
      <w:r w:rsidRPr="003E09D6">
        <w:t>Reciprocity (common obligations): all 4 countries reduce</w:t>
      </w:r>
    </w:p>
    <w:p w:rsidR="00D927DD" w:rsidRPr="003E09D6" w:rsidRDefault="003E09D6" w:rsidP="003E09D6">
      <w:pPr>
        <w:pStyle w:val="Heading4"/>
      </w:pPr>
      <w:r w:rsidRPr="003E09D6">
        <w:t>Exchange (positive incentives): C&amp;J get 15% for free</w:t>
      </w:r>
    </w:p>
    <w:p w:rsidR="003578A7" w:rsidRDefault="003E09D6" w:rsidP="003E09D6">
      <w:pPr>
        <w:pStyle w:val="Heading2"/>
      </w:pPr>
      <w:r w:rsidRPr="003E09D6">
        <w:t>Regulating Pollution of the Rhine</w:t>
      </w:r>
      <w:r>
        <w:t xml:space="preserve">: </w:t>
      </w:r>
      <w:r w:rsidRPr="003E09D6">
        <w:t>Asymmetric and only 1 option</w:t>
      </w:r>
    </w:p>
    <w:p w:rsidR="00D927DD" w:rsidRPr="003E09D6" w:rsidRDefault="003E09D6" w:rsidP="003E09D6">
      <w:pPr>
        <w:pStyle w:val="Heading3"/>
      </w:pPr>
      <w:r w:rsidRPr="003E09D6">
        <w:t>France/Germany polluting Rhine; Dutch being polluted</w:t>
      </w:r>
    </w:p>
    <w:p w:rsidR="00D927DD" w:rsidRPr="003E09D6" w:rsidRDefault="003E09D6" w:rsidP="003E09D6">
      <w:pPr>
        <w:pStyle w:val="Heading3"/>
      </w:pPr>
      <w:r w:rsidRPr="003E09D6">
        <w:t>Typical upstream/downstream problem</w:t>
      </w:r>
    </w:p>
    <w:p w:rsidR="00D927DD" w:rsidRPr="003E09D6" w:rsidRDefault="003E09D6" w:rsidP="003E09D6">
      <w:pPr>
        <w:pStyle w:val="Heading3"/>
      </w:pPr>
      <w:r w:rsidRPr="003E09D6">
        <w:t>Options for addressing</w:t>
      </w:r>
    </w:p>
    <w:p w:rsidR="00D927DD" w:rsidRPr="003E09D6" w:rsidRDefault="003E09D6" w:rsidP="003E09D6">
      <w:pPr>
        <w:pStyle w:val="Heading4"/>
      </w:pPr>
      <w:r w:rsidRPr="003E09D6">
        <w:t>Coercion (by Dutch): not possible (Dutch lack power)</w:t>
      </w:r>
    </w:p>
    <w:p w:rsidR="00D927DD" w:rsidRPr="003E09D6" w:rsidRDefault="003E09D6" w:rsidP="003E09D6">
      <w:pPr>
        <w:pStyle w:val="Heading4"/>
      </w:pPr>
      <w:r w:rsidRPr="003E09D6">
        <w:t>Reciprocity (common obligations): France/Germany reject</w:t>
      </w:r>
    </w:p>
    <w:p w:rsidR="00D927DD" w:rsidRPr="003E09D6" w:rsidRDefault="003E09D6" w:rsidP="003E09D6">
      <w:pPr>
        <w:pStyle w:val="Heading4"/>
      </w:pPr>
      <w:r w:rsidRPr="003E09D6">
        <w:t>Exchange (positive incentives): agreement only after cost-sharing proposed</w:t>
      </w:r>
    </w:p>
    <w:p w:rsidR="00D927DD" w:rsidRPr="003E09D6" w:rsidRDefault="003E09D6" w:rsidP="003E09D6">
      <w:pPr>
        <w:pStyle w:val="Heading3"/>
      </w:pPr>
      <w:r w:rsidRPr="003E09D6">
        <w:t>Risks of exchange: French “extortion”</w:t>
      </w:r>
    </w:p>
    <w:p w:rsidR="00D927DD" w:rsidRPr="003E09D6" w:rsidRDefault="003E09D6" w:rsidP="003E09D6">
      <w:pPr>
        <w:pStyle w:val="Heading3"/>
      </w:pPr>
      <w:r w:rsidRPr="003E09D6">
        <w:t xml:space="preserve">Institutional inertia: French, German, Swiss contribute to Dutch cleanup of </w:t>
      </w:r>
      <w:proofErr w:type="spellStart"/>
      <w:r w:rsidRPr="003E09D6">
        <w:t>IJsselmeer</w:t>
      </w:r>
      <w:proofErr w:type="spellEnd"/>
    </w:p>
    <w:p w:rsidR="003E09D6" w:rsidRDefault="003E09D6" w:rsidP="00E92D01"/>
    <w:p w:rsidR="00C35956" w:rsidRDefault="00C35956" w:rsidP="00E92D01"/>
    <w:sectPr w:rsidR="00C35956" w:rsidSect="00713D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1B" w:rsidRDefault="00D3761B" w:rsidP="009A7783">
      <w:r>
        <w:separator/>
      </w:r>
    </w:p>
  </w:endnote>
  <w:endnote w:type="continuationSeparator" w:id="0">
    <w:p w:rsidR="00D3761B" w:rsidRDefault="00D3761B" w:rsidP="009A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68" w:rsidRDefault="00B71668" w:rsidP="006B1C28">
    <w:pPr>
      <w:pStyle w:val="Footer"/>
      <w:ind w:firstLine="0"/>
    </w:pPr>
    <w:r>
      <w:t>© Ronald B. Mitchell, do not use without permission</w:t>
    </w:r>
  </w:p>
  <w:p w:rsidR="00B71668" w:rsidRPr="006B1C28" w:rsidRDefault="00B71668" w:rsidP="006B1C28">
    <w:pPr>
      <w:pStyle w:val="Footer"/>
      <w:ind w:firstLine="0"/>
    </w:pPr>
    <w:r>
      <w:t>http://rmitchel.uoregon.edu/io/lectures/</w:t>
    </w:r>
    <w:fldSimple w:instr=" FILENAME   \* MERGEFORMAT ">
      <w:r w:rsidR="00A6565F">
        <w:rPr>
          <w:noProof/>
        </w:rPr>
        <w:t>12-InstitutionalDesign-HumanRightsEnvironment.docx</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1B" w:rsidRDefault="00D3761B" w:rsidP="009A7783">
      <w:r>
        <w:separator/>
      </w:r>
    </w:p>
  </w:footnote>
  <w:footnote w:type="continuationSeparator" w:id="0">
    <w:p w:rsidR="00D3761B" w:rsidRDefault="00D3761B" w:rsidP="009A7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11B1226"/>
    <w:multiLevelType w:val="hybridMultilevel"/>
    <w:tmpl w:val="BFF4642A"/>
    <w:lvl w:ilvl="0" w:tplc="2392DB6A">
      <w:start w:val="1"/>
      <w:numFmt w:val="bullet"/>
      <w:lvlText w:val="•"/>
      <w:lvlJc w:val="left"/>
      <w:pPr>
        <w:tabs>
          <w:tab w:val="num" w:pos="720"/>
        </w:tabs>
        <w:ind w:left="720" w:hanging="360"/>
      </w:pPr>
      <w:rPr>
        <w:rFonts w:ascii="Arial" w:hAnsi="Arial" w:hint="default"/>
      </w:rPr>
    </w:lvl>
    <w:lvl w:ilvl="1" w:tplc="1AB04606">
      <w:start w:val="592"/>
      <w:numFmt w:val="bullet"/>
      <w:lvlText w:val="–"/>
      <w:lvlJc w:val="left"/>
      <w:pPr>
        <w:tabs>
          <w:tab w:val="num" w:pos="1440"/>
        </w:tabs>
        <w:ind w:left="1440" w:hanging="360"/>
      </w:pPr>
      <w:rPr>
        <w:rFonts w:ascii="Arial" w:hAnsi="Arial" w:hint="default"/>
      </w:rPr>
    </w:lvl>
    <w:lvl w:ilvl="2" w:tplc="E4FC42AE" w:tentative="1">
      <w:start w:val="1"/>
      <w:numFmt w:val="bullet"/>
      <w:lvlText w:val="•"/>
      <w:lvlJc w:val="left"/>
      <w:pPr>
        <w:tabs>
          <w:tab w:val="num" w:pos="2160"/>
        </w:tabs>
        <w:ind w:left="2160" w:hanging="360"/>
      </w:pPr>
      <w:rPr>
        <w:rFonts w:ascii="Arial" w:hAnsi="Arial" w:hint="default"/>
      </w:rPr>
    </w:lvl>
    <w:lvl w:ilvl="3" w:tplc="80A6C266" w:tentative="1">
      <w:start w:val="1"/>
      <w:numFmt w:val="bullet"/>
      <w:lvlText w:val="•"/>
      <w:lvlJc w:val="left"/>
      <w:pPr>
        <w:tabs>
          <w:tab w:val="num" w:pos="2880"/>
        </w:tabs>
        <w:ind w:left="2880" w:hanging="360"/>
      </w:pPr>
      <w:rPr>
        <w:rFonts w:ascii="Arial" w:hAnsi="Arial" w:hint="default"/>
      </w:rPr>
    </w:lvl>
    <w:lvl w:ilvl="4" w:tplc="4C50F866" w:tentative="1">
      <w:start w:val="1"/>
      <w:numFmt w:val="bullet"/>
      <w:lvlText w:val="•"/>
      <w:lvlJc w:val="left"/>
      <w:pPr>
        <w:tabs>
          <w:tab w:val="num" w:pos="3600"/>
        </w:tabs>
        <w:ind w:left="3600" w:hanging="360"/>
      </w:pPr>
      <w:rPr>
        <w:rFonts w:ascii="Arial" w:hAnsi="Arial" w:hint="default"/>
      </w:rPr>
    </w:lvl>
    <w:lvl w:ilvl="5" w:tplc="F2869E94" w:tentative="1">
      <w:start w:val="1"/>
      <w:numFmt w:val="bullet"/>
      <w:lvlText w:val="•"/>
      <w:lvlJc w:val="left"/>
      <w:pPr>
        <w:tabs>
          <w:tab w:val="num" w:pos="4320"/>
        </w:tabs>
        <w:ind w:left="4320" w:hanging="360"/>
      </w:pPr>
      <w:rPr>
        <w:rFonts w:ascii="Arial" w:hAnsi="Arial" w:hint="default"/>
      </w:rPr>
    </w:lvl>
    <w:lvl w:ilvl="6" w:tplc="3A7AD590" w:tentative="1">
      <w:start w:val="1"/>
      <w:numFmt w:val="bullet"/>
      <w:lvlText w:val="•"/>
      <w:lvlJc w:val="left"/>
      <w:pPr>
        <w:tabs>
          <w:tab w:val="num" w:pos="5040"/>
        </w:tabs>
        <w:ind w:left="5040" w:hanging="360"/>
      </w:pPr>
      <w:rPr>
        <w:rFonts w:ascii="Arial" w:hAnsi="Arial" w:hint="default"/>
      </w:rPr>
    </w:lvl>
    <w:lvl w:ilvl="7" w:tplc="8FFC1FD0" w:tentative="1">
      <w:start w:val="1"/>
      <w:numFmt w:val="bullet"/>
      <w:lvlText w:val="•"/>
      <w:lvlJc w:val="left"/>
      <w:pPr>
        <w:tabs>
          <w:tab w:val="num" w:pos="5760"/>
        </w:tabs>
        <w:ind w:left="5760" w:hanging="360"/>
      </w:pPr>
      <w:rPr>
        <w:rFonts w:ascii="Arial" w:hAnsi="Arial" w:hint="default"/>
      </w:rPr>
    </w:lvl>
    <w:lvl w:ilvl="8" w:tplc="B5E009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E6735D"/>
    <w:multiLevelType w:val="hybridMultilevel"/>
    <w:tmpl w:val="EF4A7572"/>
    <w:lvl w:ilvl="0" w:tplc="1BAE5EDA">
      <w:start w:val="1"/>
      <w:numFmt w:val="bullet"/>
      <w:lvlText w:val="•"/>
      <w:lvlJc w:val="left"/>
      <w:pPr>
        <w:tabs>
          <w:tab w:val="num" w:pos="720"/>
        </w:tabs>
        <w:ind w:left="720" w:hanging="360"/>
      </w:pPr>
      <w:rPr>
        <w:rFonts w:ascii="Arial" w:hAnsi="Arial" w:hint="default"/>
      </w:rPr>
    </w:lvl>
    <w:lvl w:ilvl="1" w:tplc="4204222C">
      <w:start w:val="720"/>
      <w:numFmt w:val="bullet"/>
      <w:lvlText w:val="–"/>
      <w:lvlJc w:val="left"/>
      <w:pPr>
        <w:tabs>
          <w:tab w:val="num" w:pos="1440"/>
        </w:tabs>
        <w:ind w:left="1440" w:hanging="360"/>
      </w:pPr>
      <w:rPr>
        <w:rFonts w:ascii="Arial" w:hAnsi="Arial" w:hint="default"/>
      </w:rPr>
    </w:lvl>
    <w:lvl w:ilvl="2" w:tplc="77C2A874">
      <w:start w:val="720"/>
      <w:numFmt w:val="bullet"/>
      <w:lvlText w:val="•"/>
      <w:lvlJc w:val="left"/>
      <w:pPr>
        <w:tabs>
          <w:tab w:val="num" w:pos="2160"/>
        </w:tabs>
        <w:ind w:left="2160" w:hanging="360"/>
      </w:pPr>
      <w:rPr>
        <w:rFonts w:ascii="Arial" w:hAnsi="Arial" w:hint="default"/>
      </w:rPr>
    </w:lvl>
    <w:lvl w:ilvl="3" w:tplc="E024894A" w:tentative="1">
      <w:start w:val="1"/>
      <w:numFmt w:val="bullet"/>
      <w:lvlText w:val="•"/>
      <w:lvlJc w:val="left"/>
      <w:pPr>
        <w:tabs>
          <w:tab w:val="num" w:pos="2880"/>
        </w:tabs>
        <w:ind w:left="2880" w:hanging="360"/>
      </w:pPr>
      <w:rPr>
        <w:rFonts w:ascii="Arial" w:hAnsi="Arial" w:hint="default"/>
      </w:rPr>
    </w:lvl>
    <w:lvl w:ilvl="4" w:tplc="5EB847B0" w:tentative="1">
      <w:start w:val="1"/>
      <w:numFmt w:val="bullet"/>
      <w:lvlText w:val="•"/>
      <w:lvlJc w:val="left"/>
      <w:pPr>
        <w:tabs>
          <w:tab w:val="num" w:pos="3600"/>
        </w:tabs>
        <w:ind w:left="3600" w:hanging="360"/>
      </w:pPr>
      <w:rPr>
        <w:rFonts w:ascii="Arial" w:hAnsi="Arial" w:hint="default"/>
      </w:rPr>
    </w:lvl>
    <w:lvl w:ilvl="5" w:tplc="B888B786" w:tentative="1">
      <w:start w:val="1"/>
      <w:numFmt w:val="bullet"/>
      <w:lvlText w:val="•"/>
      <w:lvlJc w:val="left"/>
      <w:pPr>
        <w:tabs>
          <w:tab w:val="num" w:pos="4320"/>
        </w:tabs>
        <w:ind w:left="4320" w:hanging="360"/>
      </w:pPr>
      <w:rPr>
        <w:rFonts w:ascii="Arial" w:hAnsi="Arial" w:hint="default"/>
      </w:rPr>
    </w:lvl>
    <w:lvl w:ilvl="6" w:tplc="3E521D04" w:tentative="1">
      <w:start w:val="1"/>
      <w:numFmt w:val="bullet"/>
      <w:lvlText w:val="•"/>
      <w:lvlJc w:val="left"/>
      <w:pPr>
        <w:tabs>
          <w:tab w:val="num" w:pos="5040"/>
        </w:tabs>
        <w:ind w:left="5040" w:hanging="360"/>
      </w:pPr>
      <w:rPr>
        <w:rFonts w:ascii="Arial" w:hAnsi="Arial" w:hint="default"/>
      </w:rPr>
    </w:lvl>
    <w:lvl w:ilvl="7" w:tplc="7BE80900" w:tentative="1">
      <w:start w:val="1"/>
      <w:numFmt w:val="bullet"/>
      <w:lvlText w:val="•"/>
      <w:lvlJc w:val="left"/>
      <w:pPr>
        <w:tabs>
          <w:tab w:val="num" w:pos="5760"/>
        </w:tabs>
        <w:ind w:left="5760" w:hanging="360"/>
      </w:pPr>
      <w:rPr>
        <w:rFonts w:ascii="Arial" w:hAnsi="Arial" w:hint="default"/>
      </w:rPr>
    </w:lvl>
    <w:lvl w:ilvl="8" w:tplc="BB02B2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BA71C1"/>
    <w:multiLevelType w:val="hybridMultilevel"/>
    <w:tmpl w:val="96EC4BE2"/>
    <w:lvl w:ilvl="0" w:tplc="9F54C98C">
      <w:start w:val="1"/>
      <w:numFmt w:val="bullet"/>
      <w:lvlText w:val="•"/>
      <w:lvlJc w:val="left"/>
      <w:pPr>
        <w:tabs>
          <w:tab w:val="num" w:pos="720"/>
        </w:tabs>
        <w:ind w:left="720" w:hanging="360"/>
      </w:pPr>
      <w:rPr>
        <w:rFonts w:ascii="Arial" w:hAnsi="Arial" w:hint="default"/>
      </w:rPr>
    </w:lvl>
    <w:lvl w:ilvl="1" w:tplc="761EC5F6">
      <w:start w:val="337"/>
      <w:numFmt w:val="bullet"/>
      <w:lvlText w:val="–"/>
      <w:lvlJc w:val="left"/>
      <w:pPr>
        <w:tabs>
          <w:tab w:val="num" w:pos="1440"/>
        </w:tabs>
        <w:ind w:left="1440" w:hanging="360"/>
      </w:pPr>
      <w:rPr>
        <w:rFonts w:ascii="Arial" w:hAnsi="Arial" w:hint="default"/>
      </w:rPr>
    </w:lvl>
    <w:lvl w:ilvl="2" w:tplc="EEB67A68" w:tentative="1">
      <w:start w:val="1"/>
      <w:numFmt w:val="bullet"/>
      <w:lvlText w:val="•"/>
      <w:lvlJc w:val="left"/>
      <w:pPr>
        <w:tabs>
          <w:tab w:val="num" w:pos="2160"/>
        </w:tabs>
        <w:ind w:left="2160" w:hanging="360"/>
      </w:pPr>
      <w:rPr>
        <w:rFonts w:ascii="Arial" w:hAnsi="Arial" w:hint="default"/>
      </w:rPr>
    </w:lvl>
    <w:lvl w:ilvl="3" w:tplc="475E345E" w:tentative="1">
      <w:start w:val="1"/>
      <w:numFmt w:val="bullet"/>
      <w:lvlText w:val="•"/>
      <w:lvlJc w:val="left"/>
      <w:pPr>
        <w:tabs>
          <w:tab w:val="num" w:pos="2880"/>
        </w:tabs>
        <w:ind w:left="2880" w:hanging="360"/>
      </w:pPr>
      <w:rPr>
        <w:rFonts w:ascii="Arial" w:hAnsi="Arial" w:hint="default"/>
      </w:rPr>
    </w:lvl>
    <w:lvl w:ilvl="4" w:tplc="63DA2844" w:tentative="1">
      <w:start w:val="1"/>
      <w:numFmt w:val="bullet"/>
      <w:lvlText w:val="•"/>
      <w:lvlJc w:val="left"/>
      <w:pPr>
        <w:tabs>
          <w:tab w:val="num" w:pos="3600"/>
        </w:tabs>
        <w:ind w:left="3600" w:hanging="360"/>
      </w:pPr>
      <w:rPr>
        <w:rFonts w:ascii="Arial" w:hAnsi="Arial" w:hint="default"/>
      </w:rPr>
    </w:lvl>
    <w:lvl w:ilvl="5" w:tplc="4454A8F4" w:tentative="1">
      <w:start w:val="1"/>
      <w:numFmt w:val="bullet"/>
      <w:lvlText w:val="•"/>
      <w:lvlJc w:val="left"/>
      <w:pPr>
        <w:tabs>
          <w:tab w:val="num" w:pos="4320"/>
        </w:tabs>
        <w:ind w:left="4320" w:hanging="360"/>
      </w:pPr>
      <w:rPr>
        <w:rFonts w:ascii="Arial" w:hAnsi="Arial" w:hint="default"/>
      </w:rPr>
    </w:lvl>
    <w:lvl w:ilvl="6" w:tplc="40A4389E" w:tentative="1">
      <w:start w:val="1"/>
      <w:numFmt w:val="bullet"/>
      <w:lvlText w:val="•"/>
      <w:lvlJc w:val="left"/>
      <w:pPr>
        <w:tabs>
          <w:tab w:val="num" w:pos="5040"/>
        </w:tabs>
        <w:ind w:left="5040" w:hanging="360"/>
      </w:pPr>
      <w:rPr>
        <w:rFonts w:ascii="Arial" w:hAnsi="Arial" w:hint="default"/>
      </w:rPr>
    </w:lvl>
    <w:lvl w:ilvl="7" w:tplc="504E4262" w:tentative="1">
      <w:start w:val="1"/>
      <w:numFmt w:val="bullet"/>
      <w:lvlText w:val="•"/>
      <w:lvlJc w:val="left"/>
      <w:pPr>
        <w:tabs>
          <w:tab w:val="num" w:pos="5760"/>
        </w:tabs>
        <w:ind w:left="5760" w:hanging="360"/>
      </w:pPr>
      <w:rPr>
        <w:rFonts w:ascii="Arial" w:hAnsi="Arial" w:hint="default"/>
      </w:rPr>
    </w:lvl>
    <w:lvl w:ilvl="8" w:tplc="F8EE46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095192"/>
    <w:multiLevelType w:val="hybridMultilevel"/>
    <w:tmpl w:val="09764CD4"/>
    <w:lvl w:ilvl="0" w:tplc="DEE6C556">
      <w:start w:val="1"/>
      <w:numFmt w:val="bullet"/>
      <w:lvlText w:val="•"/>
      <w:lvlJc w:val="left"/>
      <w:pPr>
        <w:tabs>
          <w:tab w:val="num" w:pos="720"/>
        </w:tabs>
        <w:ind w:left="720" w:hanging="360"/>
      </w:pPr>
      <w:rPr>
        <w:rFonts w:ascii="Arial" w:hAnsi="Arial" w:hint="default"/>
      </w:rPr>
    </w:lvl>
    <w:lvl w:ilvl="1" w:tplc="25E6450E">
      <w:start w:val="1756"/>
      <w:numFmt w:val="bullet"/>
      <w:lvlText w:val="–"/>
      <w:lvlJc w:val="left"/>
      <w:pPr>
        <w:tabs>
          <w:tab w:val="num" w:pos="1440"/>
        </w:tabs>
        <w:ind w:left="1440" w:hanging="360"/>
      </w:pPr>
      <w:rPr>
        <w:rFonts w:ascii="Arial" w:hAnsi="Arial" w:hint="default"/>
      </w:rPr>
    </w:lvl>
    <w:lvl w:ilvl="2" w:tplc="A3EE7362" w:tentative="1">
      <w:start w:val="1"/>
      <w:numFmt w:val="bullet"/>
      <w:lvlText w:val="•"/>
      <w:lvlJc w:val="left"/>
      <w:pPr>
        <w:tabs>
          <w:tab w:val="num" w:pos="2160"/>
        </w:tabs>
        <w:ind w:left="2160" w:hanging="360"/>
      </w:pPr>
      <w:rPr>
        <w:rFonts w:ascii="Arial" w:hAnsi="Arial" w:hint="default"/>
      </w:rPr>
    </w:lvl>
    <w:lvl w:ilvl="3" w:tplc="F4F4DD02" w:tentative="1">
      <w:start w:val="1"/>
      <w:numFmt w:val="bullet"/>
      <w:lvlText w:val="•"/>
      <w:lvlJc w:val="left"/>
      <w:pPr>
        <w:tabs>
          <w:tab w:val="num" w:pos="2880"/>
        </w:tabs>
        <w:ind w:left="2880" w:hanging="360"/>
      </w:pPr>
      <w:rPr>
        <w:rFonts w:ascii="Arial" w:hAnsi="Arial" w:hint="default"/>
      </w:rPr>
    </w:lvl>
    <w:lvl w:ilvl="4" w:tplc="2E9C8E9C" w:tentative="1">
      <w:start w:val="1"/>
      <w:numFmt w:val="bullet"/>
      <w:lvlText w:val="•"/>
      <w:lvlJc w:val="left"/>
      <w:pPr>
        <w:tabs>
          <w:tab w:val="num" w:pos="3600"/>
        </w:tabs>
        <w:ind w:left="3600" w:hanging="360"/>
      </w:pPr>
      <w:rPr>
        <w:rFonts w:ascii="Arial" w:hAnsi="Arial" w:hint="default"/>
      </w:rPr>
    </w:lvl>
    <w:lvl w:ilvl="5" w:tplc="5E6E2754" w:tentative="1">
      <w:start w:val="1"/>
      <w:numFmt w:val="bullet"/>
      <w:lvlText w:val="•"/>
      <w:lvlJc w:val="left"/>
      <w:pPr>
        <w:tabs>
          <w:tab w:val="num" w:pos="4320"/>
        </w:tabs>
        <w:ind w:left="4320" w:hanging="360"/>
      </w:pPr>
      <w:rPr>
        <w:rFonts w:ascii="Arial" w:hAnsi="Arial" w:hint="default"/>
      </w:rPr>
    </w:lvl>
    <w:lvl w:ilvl="6" w:tplc="20282188" w:tentative="1">
      <w:start w:val="1"/>
      <w:numFmt w:val="bullet"/>
      <w:lvlText w:val="•"/>
      <w:lvlJc w:val="left"/>
      <w:pPr>
        <w:tabs>
          <w:tab w:val="num" w:pos="5040"/>
        </w:tabs>
        <w:ind w:left="5040" w:hanging="360"/>
      </w:pPr>
      <w:rPr>
        <w:rFonts w:ascii="Arial" w:hAnsi="Arial" w:hint="default"/>
      </w:rPr>
    </w:lvl>
    <w:lvl w:ilvl="7" w:tplc="C0180E32" w:tentative="1">
      <w:start w:val="1"/>
      <w:numFmt w:val="bullet"/>
      <w:lvlText w:val="•"/>
      <w:lvlJc w:val="left"/>
      <w:pPr>
        <w:tabs>
          <w:tab w:val="num" w:pos="5760"/>
        </w:tabs>
        <w:ind w:left="5760" w:hanging="360"/>
      </w:pPr>
      <w:rPr>
        <w:rFonts w:ascii="Arial" w:hAnsi="Arial" w:hint="default"/>
      </w:rPr>
    </w:lvl>
    <w:lvl w:ilvl="8" w:tplc="1A6638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4F004A"/>
    <w:multiLevelType w:val="hybridMultilevel"/>
    <w:tmpl w:val="7E76EB7A"/>
    <w:lvl w:ilvl="0" w:tplc="59FA3788">
      <w:start w:val="1"/>
      <w:numFmt w:val="bullet"/>
      <w:lvlText w:val="•"/>
      <w:lvlJc w:val="left"/>
      <w:pPr>
        <w:tabs>
          <w:tab w:val="num" w:pos="720"/>
        </w:tabs>
        <w:ind w:left="720" w:hanging="360"/>
      </w:pPr>
      <w:rPr>
        <w:rFonts w:ascii="Arial" w:hAnsi="Arial" w:hint="default"/>
      </w:rPr>
    </w:lvl>
    <w:lvl w:ilvl="1" w:tplc="AE6AAB10" w:tentative="1">
      <w:start w:val="1"/>
      <w:numFmt w:val="bullet"/>
      <w:lvlText w:val="•"/>
      <w:lvlJc w:val="left"/>
      <w:pPr>
        <w:tabs>
          <w:tab w:val="num" w:pos="1440"/>
        </w:tabs>
        <w:ind w:left="1440" w:hanging="360"/>
      </w:pPr>
      <w:rPr>
        <w:rFonts w:ascii="Arial" w:hAnsi="Arial" w:hint="default"/>
      </w:rPr>
    </w:lvl>
    <w:lvl w:ilvl="2" w:tplc="002CEAF2" w:tentative="1">
      <w:start w:val="1"/>
      <w:numFmt w:val="bullet"/>
      <w:lvlText w:val="•"/>
      <w:lvlJc w:val="left"/>
      <w:pPr>
        <w:tabs>
          <w:tab w:val="num" w:pos="2160"/>
        </w:tabs>
        <w:ind w:left="2160" w:hanging="360"/>
      </w:pPr>
      <w:rPr>
        <w:rFonts w:ascii="Arial" w:hAnsi="Arial" w:hint="default"/>
      </w:rPr>
    </w:lvl>
    <w:lvl w:ilvl="3" w:tplc="E6A63532" w:tentative="1">
      <w:start w:val="1"/>
      <w:numFmt w:val="bullet"/>
      <w:lvlText w:val="•"/>
      <w:lvlJc w:val="left"/>
      <w:pPr>
        <w:tabs>
          <w:tab w:val="num" w:pos="2880"/>
        </w:tabs>
        <w:ind w:left="2880" w:hanging="360"/>
      </w:pPr>
      <w:rPr>
        <w:rFonts w:ascii="Arial" w:hAnsi="Arial" w:hint="default"/>
      </w:rPr>
    </w:lvl>
    <w:lvl w:ilvl="4" w:tplc="15CA43A2" w:tentative="1">
      <w:start w:val="1"/>
      <w:numFmt w:val="bullet"/>
      <w:lvlText w:val="•"/>
      <w:lvlJc w:val="left"/>
      <w:pPr>
        <w:tabs>
          <w:tab w:val="num" w:pos="3600"/>
        </w:tabs>
        <w:ind w:left="3600" w:hanging="360"/>
      </w:pPr>
      <w:rPr>
        <w:rFonts w:ascii="Arial" w:hAnsi="Arial" w:hint="default"/>
      </w:rPr>
    </w:lvl>
    <w:lvl w:ilvl="5" w:tplc="F3AE081C" w:tentative="1">
      <w:start w:val="1"/>
      <w:numFmt w:val="bullet"/>
      <w:lvlText w:val="•"/>
      <w:lvlJc w:val="left"/>
      <w:pPr>
        <w:tabs>
          <w:tab w:val="num" w:pos="4320"/>
        </w:tabs>
        <w:ind w:left="4320" w:hanging="360"/>
      </w:pPr>
      <w:rPr>
        <w:rFonts w:ascii="Arial" w:hAnsi="Arial" w:hint="default"/>
      </w:rPr>
    </w:lvl>
    <w:lvl w:ilvl="6" w:tplc="6F08FFCC" w:tentative="1">
      <w:start w:val="1"/>
      <w:numFmt w:val="bullet"/>
      <w:lvlText w:val="•"/>
      <w:lvlJc w:val="left"/>
      <w:pPr>
        <w:tabs>
          <w:tab w:val="num" w:pos="5040"/>
        </w:tabs>
        <w:ind w:left="5040" w:hanging="360"/>
      </w:pPr>
      <w:rPr>
        <w:rFonts w:ascii="Arial" w:hAnsi="Arial" w:hint="default"/>
      </w:rPr>
    </w:lvl>
    <w:lvl w:ilvl="7" w:tplc="D256ACBA" w:tentative="1">
      <w:start w:val="1"/>
      <w:numFmt w:val="bullet"/>
      <w:lvlText w:val="•"/>
      <w:lvlJc w:val="left"/>
      <w:pPr>
        <w:tabs>
          <w:tab w:val="num" w:pos="5760"/>
        </w:tabs>
        <w:ind w:left="5760" w:hanging="360"/>
      </w:pPr>
      <w:rPr>
        <w:rFonts w:ascii="Arial" w:hAnsi="Arial" w:hint="default"/>
      </w:rPr>
    </w:lvl>
    <w:lvl w:ilvl="8" w:tplc="E4121B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B2D7837"/>
    <w:multiLevelType w:val="multilevel"/>
    <w:tmpl w:val="473C4E24"/>
    <w:lvl w:ilvl="0">
      <w:start w:val="1"/>
      <w:numFmt w:val="upperRoman"/>
      <w:pStyle w:val="Outline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71632130"/>
    <w:multiLevelType w:val="hybridMultilevel"/>
    <w:tmpl w:val="E4BCA2B8"/>
    <w:lvl w:ilvl="0" w:tplc="2062AB5E">
      <w:start w:val="1"/>
      <w:numFmt w:val="bullet"/>
      <w:lvlText w:val=""/>
      <w:lvlJc w:val="left"/>
      <w:pPr>
        <w:tabs>
          <w:tab w:val="num" w:pos="720"/>
        </w:tabs>
        <w:ind w:left="720" w:hanging="360"/>
      </w:pPr>
      <w:rPr>
        <w:rFonts w:ascii="Wingdings 2" w:hAnsi="Wingdings 2" w:hint="default"/>
      </w:rPr>
    </w:lvl>
    <w:lvl w:ilvl="1" w:tplc="B2F4D868">
      <w:start w:val="798"/>
      <w:numFmt w:val="bullet"/>
      <w:lvlText w:val=""/>
      <w:lvlJc w:val="left"/>
      <w:pPr>
        <w:tabs>
          <w:tab w:val="num" w:pos="1440"/>
        </w:tabs>
        <w:ind w:left="1440" w:hanging="360"/>
      </w:pPr>
      <w:rPr>
        <w:rFonts w:ascii="Wingdings 2" w:hAnsi="Wingdings 2" w:hint="default"/>
      </w:rPr>
    </w:lvl>
    <w:lvl w:ilvl="2" w:tplc="BE4E2622" w:tentative="1">
      <w:start w:val="1"/>
      <w:numFmt w:val="bullet"/>
      <w:lvlText w:val=""/>
      <w:lvlJc w:val="left"/>
      <w:pPr>
        <w:tabs>
          <w:tab w:val="num" w:pos="2160"/>
        </w:tabs>
        <w:ind w:left="2160" w:hanging="360"/>
      </w:pPr>
      <w:rPr>
        <w:rFonts w:ascii="Wingdings 2" w:hAnsi="Wingdings 2" w:hint="default"/>
      </w:rPr>
    </w:lvl>
    <w:lvl w:ilvl="3" w:tplc="2D3A674C" w:tentative="1">
      <w:start w:val="1"/>
      <w:numFmt w:val="bullet"/>
      <w:lvlText w:val=""/>
      <w:lvlJc w:val="left"/>
      <w:pPr>
        <w:tabs>
          <w:tab w:val="num" w:pos="2880"/>
        </w:tabs>
        <w:ind w:left="2880" w:hanging="360"/>
      </w:pPr>
      <w:rPr>
        <w:rFonts w:ascii="Wingdings 2" w:hAnsi="Wingdings 2" w:hint="default"/>
      </w:rPr>
    </w:lvl>
    <w:lvl w:ilvl="4" w:tplc="6FC8C84E" w:tentative="1">
      <w:start w:val="1"/>
      <w:numFmt w:val="bullet"/>
      <w:lvlText w:val=""/>
      <w:lvlJc w:val="left"/>
      <w:pPr>
        <w:tabs>
          <w:tab w:val="num" w:pos="3600"/>
        </w:tabs>
        <w:ind w:left="3600" w:hanging="360"/>
      </w:pPr>
      <w:rPr>
        <w:rFonts w:ascii="Wingdings 2" w:hAnsi="Wingdings 2" w:hint="default"/>
      </w:rPr>
    </w:lvl>
    <w:lvl w:ilvl="5" w:tplc="F8AEE66A" w:tentative="1">
      <w:start w:val="1"/>
      <w:numFmt w:val="bullet"/>
      <w:lvlText w:val=""/>
      <w:lvlJc w:val="left"/>
      <w:pPr>
        <w:tabs>
          <w:tab w:val="num" w:pos="4320"/>
        </w:tabs>
        <w:ind w:left="4320" w:hanging="360"/>
      </w:pPr>
      <w:rPr>
        <w:rFonts w:ascii="Wingdings 2" w:hAnsi="Wingdings 2" w:hint="default"/>
      </w:rPr>
    </w:lvl>
    <w:lvl w:ilvl="6" w:tplc="27BE212A" w:tentative="1">
      <w:start w:val="1"/>
      <w:numFmt w:val="bullet"/>
      <w:lvlText w:val=""/>
      <w:lvlJc w:val="left"/>
      <w:pPr>
        <w:tabs>
          <w:tab w:val="num" w:pos="5040"/>
        </w:tabs>
        <w:ind w:left="5040" w:hanging="360"/>
      </w:pPr>
      <w:rPr>
        <w:rFonts w:ascii="Wingdings 2" w:hAnsi="Wingdings 2" w:hint="default"/>
      </w:rPr>
    </w:lvl>
    <w:lvl w:ilvl="7" w:tplc="A7AAB78C" w:tentative="1">
      <w:start w:val="1"/>
      <w:numFmt w:val="bullet"/>
      <w:lvlText w:val=""/>
      <w:lvlJc w:val="left"/>
      <w:pPr>
        <w:tabs>
          <w:tab w:val="num" w:pos="5760"/>
        </w:tabs>
        <w:ind w:left="5760" w:hanging="360"/>
      </w:pPr>
      <w:rPr>
        <w:rFonts w:ascii="Wingdings 2" w:hAnsi="Wingdings 2" w:hint="default"/>
      </w:rPr>
    </w:lvl>
    <w:lvl w:ilvl="8" w:tplc="EA848616"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7"/>
  </w:num>
  <w:num w:numId="3">
    <w:abstractNumId w:val="0"/>
  </w:num>
  <w:num w:numId="4">
    <w:abstractNumId w:val="6"/>
  </w:num>
  <w:num w:numId="5">
    <w:abstractNumId w:val="2"/>
  </w:num>
  <w:num w:numId="6">
    <w:abstractNumId w:val="1"/>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BA"/>
    <w:rsid w:val="000005F6"/>
    <w:rsid w:val="0000091E"/>
    <w:rsid w:val="000059E3"/>
    <w:rsid w:val="00017DD5"/>
    <w:rsid w:val="0002309B"/>
    <w:rsid w:val="00026BC5"/>
    <w:rsid w:val="00030A95"/>
    <w:rsid w:val="00031F0B"/>
    <w:rsid w:val="0003240B"/>
    <w:rsid w:val="00035275"/>
    <w:rsid w:val="0004008D"/>
    <w:rsid w:val="00046367"/>
    <w:rsid w:val="00057562"/>
    <w:rsid w:val="00063142"/>
    <w:rsid w:val="00067648"/>
    <w:rsid w:val="00082B68"/>
    <w:rsid w:val="00092A20"/>
    <w:rsid w:val="000A0A19"/>
    <w:rsid w:val="000A4FCD"/>
    <w:rsid w:val="000B3B6E"/>
    <w:rsid w:val="000B7DFD"/>
    <w:rsid w:val="000C6CA9"/>
    <w:rsid w:val="000D0C19"/>
    <w:rsid w:val="000D11DA"/>
    <w:rsid w:val="000D3369"/>
    <w:rsid w:val="000E3FB9"/>
    <w:rsid w:val="000E563C"/>
    <w:rsid w:val="00100C08"/>
    <w:rsid w:val="001052EB"/>
    <w:rsid w:val="00106F6D"/>
    <w:rsid w:val="00113483"/>
    <w:rsid w:val="0012137D"/>
    <w:rsid w:val="00126A9F"/>
    <w:rsid w:val="0015648E"/>
    <w:rsid w:val="001579DF"/>
    <w:rsid w:val="001664D6"/>
    <w:rsid w:val="00185A61"/>
    <w:rsid w:val="001A0D5B"/>
    <w:rsid w:val="001A2057"/>
    <w:rsid w:val="001A4791"/>
    <w:rsid w:val="001A7240"/>
    <w:rsid w:val="001B7715"/>
    <w:rsid w:val="001C542F"/>
    <w:rsid w:val="001C7136"/>
    <w:rsid w:val="001D5604"/>
    <w:rsid w:val="001D6013"/>
    <w:rsid w:val="001E48E5"/>
    <w:rsid w:val="001E4C14"/>
    <w:rsid w:val="001F470B"/>
    <w:rsid w:val="001F53FA"/>
    <w:rsid w:val="00240580"/>
    <w:rsid w:val="002423D0"/>
    <w:rsid w:val="002545BA"/>
    <w:rsid w:val="0028075E"/>
    <w:rsid w:val="00283EE5"/>
    <w:rsid w:val="002A108C"/>
    <w:rsid w:val="002A2103"/>
    <w:rsid w:val="002A7B54"/>
    <w:rsid w:val="002B0528"/>
    <w:rsid w:val="002B3BF6"/>
    <w:rsid w:val="002B7658"/>
    <w:rsid w:val="002D25CA"/>
    <w:rsid w:val="002D4F6F"/>
    <w:rsid w:val="002D702E"/>
    <w:rsid w:val="002D7177"/>
    <w:rsid w:val="002E6F57"/>
    <w:rsid w:val="003030B3"/>
    <w:rsid w:val="00303369"/>
    <w:rsid w:val="00304018"/>
    <w:rsid w:val="00305125"/>
    <w:rsid w:val="00306532"/>
    <w:rsid w:val="0030749F"/>
    <w:rsid w:val="0031585B"/>
    <w:rsid w:val="003161A1"/>
    <w:rsid w:val="00342525"/>
    <w:rsid w:val="0034350C"/>
    <w:rsid w:val="0035154A"/>
    <w:rsid w:val="003578A7"/>
    <w:rsid w:val="00364B0E"/>
    <w:rsid w:val="00370089"/>
    <w:rsid w:val="00397EA9"/>
    <w:rsid w:val="003A2D79"/>
    <w:rsid w:val="003A4816"/>
    <w:rsid w:val="003B1939"/>
    <w:rsid w:val="003C244C"/>
    <w:rsid w:val="003E09D6"/>
    <w:rsid w:val="004013C1"/>
    <w:rsid w:val="00407A48"/>
    <w:rsid w:val="0041004A"/>
    <w:rsid w:val="004156FB"/>
    <w:rsid w:val="00417181"/>
    <w:rsid w:val="00440A2C"/>
    <w:rsid w:val="00450726"/>
    <w:rsid w:val="00457702"/>
    <w:rsid w:val="00461D21"/>
    <w:rsid w:val="004A7727"/>
    <w:rsid w:val="004B4AA3"/>
    <w:rsid w:val="004B4BBF"/>
    <w:rsid w:val="004B6D15"/>
    <w:rsid w:val="004C0865"/>
    <w:rsid w:val="004C1A0E"/>
    <w:rsid w:val="004C2D2D"/>
    <w:rsid w:val="004C6558"/>
    <w:rsid w:val="004C7336"/>
    <w:rsid w:val="004D62AC"/>
    <w:rsid w:val="004D69BA"/>
    <w:rsid w:val="004D78B1"/>
    <w:rsid w:val="004E7F4D"/>
    <w:rsid w:val="004F05BC"/>
    <w:rsid w:val="004F4E69"/>
    <w:rsid w:val="004F7433"/>
    <w:rsid w:val="005011CE"/>
    <w:rsid w:val="00511DC0"/>
    <w:rsid w:val="005155D0"/>
    <w:rsid w:val="00533E76"/>
    <w:rsid w:val="0054731A"/>
    <w:rsid w:val="00560D44"/>
    <w:rsid w:val="00563B89"/>
    <w:rsid w:val="005741EE"/>
    <w:rsid w:val="00582C57"/>
    <w:rsid w:val="005857A6"/>
    <w:rsid w:val="005918DE"/>
    <w:rsid w:val="00591ACF"/>
    <w:rsid w:val="0059307D"/>
    <w:rsid w:val="005B2290"/>
    <w:rsid w:val="005B52E7"/>
    <w:rsid w:val="005B55EB"/>
    <w:rsid w:val="005D2B0F"/>
    <w:rsid w:val="005D3DA3"/>
    <w:rsid w:val="00602546"/>
    <w:rsid w:val="00603C8C"/>
    <w:rsid w:val="006127FB"/>
    <w:rsid w:val="00642BAA"/>
    <w:rsid w:val="00643CE4"/>
    <w:rsid w:val="0065499F"/>
    <w:rsid w:val="00661FC4"/>
    <w:rsid w:val="00666BA1"/>
    <w:rsid w:val="00694018"/>
    <w:rsid w:val="006A5FEC"/>
    <w:rsid w:val="006B1C28"/>
    <w:rsid w:val="006C0854"/>
    <w:rsid w:val="006C3A8E"/>
    <w:rsid w:val="006D6AFC"/>
    <w:rsid w:val="006E5EFE"/>
    <w:rsid w:val="00710175"/>
    <w:rsid w:val="00713D49"/>
    <w:rsid w:val="0071421D"/>
    <w:rsid w:val="00714E8F"/>
    <w:rsid w:val="00726B77"/>
    <w:rsid w:val="00727D5C"/>
    <w:rsid w:val="00730BE5"/>
    <w:rsid w:val="00730C3E"/>
    <w:rsid w:val="00731DDC"/>
    <w:rsid w:val="00733D15"/>
    <w:rsid w:val="007340C3"/>
    <w:rsid w:val="00755733"/>
    <w:rsid w:val="007572C6"/>
    <w:rsid w:val="0076001D"/>
    <w:rsid w:val="00765E4C"/>
    <w:rsid w:val="00771362"/>
    <w:rsid w:val="00771465"/>
    <w:rsid w:val="00777737"/>
    <w:rsid w:val="00777CE7"/>
    <w:rsid w:val="007901E9"/>
    <w:rsid w:val="0079450D"/>
    <w:rsid w:val="007A4949"/>
    <w:rsid w:val="007A572F"/>
    <w:rsid w:val="007B5363"/>
    <w:rsid w:val="007B5B6D"/>
    <w:rsid w:val="007B7DDD"/>
    <w:rsid w:val="007C6CFD"/>
    <w:rsid w:val="007D5B56"/>
    <w:rsid w:val="007E0788"/>
    <w:rsid w:val="007F296F"/>
    <w:rsid w:val="00803F3D"/>
    <w:rsid w:val="00816266"/>
    <w:rsid w:val="00824CAE"/>
    <w:rsid w:val="0086271D"/>
    <w:rsid w:val="0086663C"/>
    <w:rsid w:val="008816A1"/>
    <w:rsid w:val="00884417"/>
    <w:rsid w:val="0088612E"/>
    <w:rsid w:val="00890F77"/>
    <w:rsid w:val="008B061D"/>
    <w:rsid w:val="008B5DE3"/>
    <w:rsid w:val="008B6DEC"/>
    <w:rsid w:val="008C7D37"/>
    <w:rsid w:val="008D6CC3"/>
    <w:rsid w:val="008D76FB"/>
    <w:rsid w:val="008E4D98"/>
    <w:rsid w:val="009001C2"/>
    <w:rsid w:val="009023B9"/>
    <w:rsid w:val="00905E8F"/>
    <w:rsid w:val="009202D1"/>
    <w:rsid w:val="009228A8"/>
    <w:rsid w:val="00932ABF"/>
    <w:rsid w:val="009334EB"/>
    <w:rsid w:val="009504E7"/>
    <w:rsid w:val="00956F5B"/>
    <w:rsid w:val="009624C5"/>
    <w:rsid w:val="00975287"/>
    <w:rsid w:val="0098644D"/>
    <w:rsid w:val="00993237"/>
    <w:rsid w:val="009A7783"/>
    <w:rsid w:val="009B2D03"/>
    <w:rsid w:val="009D4586"/>
    <w:rsid w:val="009E5F61"/>
    <w:rsid w:val="009E6C94"/>
    <w:rsid w:val="00A0169A"/>
    <w:rsid w:val="00A04653"/>
    <w:rsid w:val="00A050E5"/>
    <w:rsid w:val="00A22D2E"/>
    <w:rsid w:val="00A26F5E"/>
    <w:rsid w:val="00A276CD"/>
    <w:rsid w:val="00A33224"/>
    <w:rsid w:val="00A40A3C"/>
    <w:rsid w:val="00A43E0B"/>
    <w:rsid w:val="00A442A4"/>
    <w:rsid w:val="00A62418"/>
    <w:rsid w:val="00A62F0B"/>
    <w:rsid w:val="00A6565F"/>
    <w:rsid w:val="00A6773B"/>
    <w:rsid w:val="00A67D68"/>
    <w:rsid w:val="00A70F81"/>
    <w:rsid w:val="00A732DB"/>
    <w:rsid w:val="00A800CA"/>
    <w:rsid w:val="00AA4A6A"/>
    <w:rsid w:val="00AB6679"/>
    <w:rsid w:val="00AC4671"/>
    <w:rsid w:val="00AD321F"/>
    <w:rsid w:val="00AE5D59"/>
    <w:rsid w:val="00AF23B2"/>
    <w:rsid w:val="00AF5429"/>
    <w:rsid w:val="00B06836"/>
    <w:rsid w:val="00B1750E"/>
    <w:rsid w:val="00B25601"/>
    <w:rsid w:val="00B40D93"/>
    <w:rsid w:val="00B45A3F"/>
    <w:rsid w:val="00B47341"/>
    <w:rsid w:val="00B54A11"/>
    <w:rsid w:val="00B55EF9"/>
    <w:rsid w:val="00B5644E"/>
    <w:rsid w:val="00B609DC"/>
    <w:rsid w:val="00B66594"/>
    <w:rsid w:val="00B70A31"/>
    <w:rsid w:val="00B71668"/>
    <w:rsid w:val="00B820F4"/>
    <w:rsid w:val="00B9379D"/>
    <w:rsid w:val="00B943C6"/>
    <w:rsid w:val="00BB3F7E"/>
    <w:rsid w:val="00BB6B24"/>
    <w:rsid w:val="00BC004C"/>
    <w:rsid w:val="00BC3A03"/>
    <w:rsid w:val="00BF0BC2"/>
    <w:rsid w:val="00BF5FF7"/>
    <w:rsid w:val="00C02A4A"/>
    <w:rsid w:val="00C110C3"/>
    <w:rsid w:val="00C150BA"/>
    <w:rsid w:val="00C233BC"/>
    <w:rsid w:val="00C30FCE"/>
    <w:rsid w:val="00C310D5"/>
    <w:rsid w:val="00C353C5"/>
    <w:rsid w:val="00C35956"/>
    <w:rsid w:val="00C47850"/>
    <w:rsid w:val="00C53AD6"/>
    <w:rsid w:val="00C61B64"/>
    <w:rsid w:val="00C81036"/>
    <w:rsid w:val="00C846E5"/>
    <w:rsid w:val="00C937C6"/>
    <w:rsid w:val="00C94C7A"/>
    <w:rsid w:val="00CA05B1"/>
    <w:rsid w:val="00CA22FB"/>
    <w:rsid w:val="00CA6FF0"/>
    <w:rsid w:val="00CB166A"/>
    <w:rsid w:val="00CC0395"/>
    <w:rsid w:val="00CC1CF1"/>
    <w:rsid w:val="00CF7371"/>
    <w:rsid w:val="00D00A20"/>
    <w:rsid w:val="00D03495"/>
    <w:rsid w:val="00D13C8D"/>
    <w:rsid w:val="00D13E05"/>
    <w:rsid w:val="00D14E48"/>
    <w:rsid w:val="00D20C2C"/>
    <w:rsid w:val="00D35108"/>
    <w:rsid w:val="00D363BB"/>
    <w:rsid w:val="00D3761B"/>
    <w:rsid w:val="00D45BA4"/>
    <w:rsid w:val="00D61CE6"/>
    <w:rsid w:val="00D7100D"/>
    <w:rsid w:val="00D71FE4"/>
    <w:rsid w:val="00D73153"/>
    <w:rsid w:val="00D927DD"/>
    <w:rsid w:val="00D93623"/>
    <w:rsid w:val="00D969BA"/>
    <w:rsid w:val="00DA3BF1"/>
    <w:rsid w:val="00DA7D7E"/>
    <w:rsid w:val="00DB13F4"/>
    <w:rsid w:val="00DB70CC"/>
    <w:rsid w:val="00DC4F29"/>
    <w:rsid w:val="00DC62FD"/>
    <w:rsid w:val="00DC7727"/>
    <w:rsid w:val="00DD43ED"/>
    <w:rsid w:val="00DD4C3D"/>
    <w:rsid w:val="00DD54EF"/>
    <w:rsid w:val="00DE25EC"/>
    <w:rsid w:val="00DE4F7D"/>
    <w:rsid w:val="00DE68D4"/>
    <w:rsid w:val="00DE6FB2"/>
    <w:rsid w:val="00DF3006"/>
    <w:rsid w:val="00E100E7"/>
    <w:rsid w:val="00E1626E"/>
    <w:rsid w:val="00E349C3"/>
    <w:rsid w:val="00E36271"/>
    <w:rsid w:val="00E47118"/>
    <w:rsid w:val="00E47726"/>
    <w:rsid w:val="00E50D21"/>
    <w:rsid w:val="00E51539"/>
    <w:rsid w:val="00E539EA"/>
    <w:rsid w:val="00E541C5"/>
    <w:rsid w:val="00E55236"/>
    <w:rsid w:val="00E5798F"/>
    <w:rsid w:val="00E64EA1"/>
    <w:rsid w:val="00E67095"/>
    <w:rsid w:val="00E75383"/>
    <w:rsid w:val="00E824F4"/>
    <w:rsid w:val="00E92D01"/>
    <w:rsid w:val="00E93E75"/>
    <w:rsid w:val="00E94684"/>
    <w:rsid w:val="00E9744C"/>
    <w:rsid w:val="00EA2EE4"/>
    <w:rsid w:val="00EA4A2E"/>
    <w:rsid w:val="00EF0F48"/>
    <w:rsid w:val="00EF223E"/>
    <w:rsid w:val="00EF50FE"/>
    <w:rsid w:val="00F00EE7"/>
    <w:rsid w:val="00F025EA"/>
    <w:rsid w:val="00F02B06"/>
    <w:rsid w:val="00F065F9"/>
    <w:rsid w:val="00F134F4"/>
    <w:rsid w:val="00F14929"/>
    <w:rsid w:val="00F15CB2"/>
    <w:rsid w:val="00F24F1D"/>
    <w:rsid w:val="00F32D84"/>
    <w:rsid w:val="00F413E6"/>
    <w:rsid w:val="00F46980"/>
    <w:rsid w:val="00F5079B"/>
    <w:rsid w:val="00F52E18"/>
    <w:rsid w:val="00F55433"/>
    <w:rsid w:val="00F863E0"/>
    <w:rsid w:val="00F93908"/>
    <w:rsid w:val="00F96119"/>
    <w:rsid w:val="00F9692D"/>
    <w:rsid w:val="00FA56FC"/>
    <w:rsid w:val="00FB2C04"/>
    <w:rsid w:val="00FB462F"/>
    <w:rsid w:val="00FC6205"/>
    <w:rsid w:val="00FD25B8"/>
    <w:rsid w:val="00FE614E"/>
    <w:rsid w:val="00FF2ED0"/>
    <w:rsid w:val="00FF369C"/>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F0D08"/>
  <w15:docId w15:val="{9F52FAAC-1BBA-4E55-8E5D-4DEF650B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6D6AFC"/>
    <w:pPr>
      <w:ind w:firstLine="360"/>
    </w:pPr>
    <w:rPr>
      <w:szCs w:val="24"/>
    </w:rPr>
  </w:style>
  <w:style w:type="paragraph" w:styleId="Heading1">
    <w:name w:val="heading 1"/>
    <w:aliases w:val="H1"/>
    <w:basedOn w:val="Normal"/>
    <w:link w:val="Heading1Char"/>
    <w:rsid w:val="006D6AFC"/>
    <w:pPr>
      <w:numPr>
        <w:numId w:val="3"/>
      </w:numPr>
      <w:outlineLvl w:val="0"/>
    </w:pPr>
    <w:rPr>
      <w:color w:val="000000"/>
    </w:rPr>
  </w:style>
  <w:style w:type="paragraph" w:styleId="Heading2">
    <w:name w:val="heading 2"/>
    <w:aliases w:val="H2"/>
    <w:basedOn w:val="Normal"/>
    <w:link w:val="Heading2Char"/>
    <w:rsid w:val="006D6AFC"/>
    <w:pPr>
      <w:numPr>
        <w:ilvl w:val="1"/>
        <w:numId w:val="3"/>
      </w:numPr>
      <w:outlineLvl w:val="1"/>
    </w:pPr>
  </w:style>
  <w:style w:type="paragraph" w:styleId="Heading3">
    <w:name w:val="heading 3"/>
    <w:aliases w:val="H3"/>
    <w:basedOn w:val="Normal"/>
    <w:rsid w:val="006D6AFC"/>
    <w:pPr>
      <w:numPr>
        <w:ilvl w:val="2"/>
        <w:numId w:val="3"/>
      </w:numPr>
      <w:outlineLvl w:val="2"/>
    </w:pPr>
    <w:rPr>
      <w:color w:val="000000"/>
    </w:rPr>
  </w:style>
  <w:style w:type="paragraph" w:styleId="Heading4">
    <w:name w:val="heading 4"/>
    <w:aliases w:val="H4"/>
    <w:basedOn w:val="Normal"/>
    <w:rsid w:val="006D6AFC"/>
    <w:pPr>
      <w:numPr>
        <w:ilvl w:val="3"/>
        <w:numId w:val="3"/>
      </w:numPr>
      <w:outlineLvl w:val="3"/>
    </w:pPr>
  </w:style>
  <w:style w:type="paragraph" w:styleId="Heading5">
    <w:name w:val="heading 5"/>
    <w:aliases w:val="H5"/>
    <w:basedOn w:val="Normal"/>
    <w:rsid w:val="006D6AFC"/>
    <w:pPr>
      <w:numPr>
        <w:ilvl w:val="4"/>
        <w:numId w:val="3"/>
      </w:numPr>
      <w:outlineLvl w:val="4"/>
    </w:pPr>
  </w:style>
  <w:style w:type="paragraph" w:styleId="Heading6">
    <w:name w:val="heading 6"/>
    <w:aliases w:val="H6"/>
    <w:basedOn w:val="Normal"/>
    <w:rsid w:val="006D6AFC"/>
    <w:pPr>
      <w:numPr>
        <w:ilvl w:val="5"/>
        <w:numId w:val="3"/>
      </w:numPr>
      <w:outlineLvl w:val="5"/>
    </w:pPr>
  </w:style>
  <w:style w:type="paragraph" w:styleId="Heading7">
    <w:name w:val="heading 7"/>
    <w:basedOn w:val="Normal"/>
    <w:rsid w:val="006D6AFC"/>
    <w:pPr>
      <w:numPr>
        <w:ilvl w:val="6"/>
        <w:numId w:val="3"/>
      </w:numPr>
      <w:outlineLvl w:val="6"/>
    </w:pPr>
  </w:style>
  <w:style w:type="paragraph" w:styleId="Heading8">
    <w:name w:val="heading 8"/>
    <w:basedOn w:val="Normal"/>
    <w:rsid w:val="006D6AFC"/>
    <w:pPr>
      <w:numPr>
        <w:ilvl w:val="7"/>
        <w:numId w:val="3"/>
      </w:numPr>
      <w:outlineLvl w:val="7"/>
    </w:pPr>
  </w:style>
  <w:style w:type="paragraph" w:styleId="Heading9">
    <w:name w:val="heading 9"/>
    <w:basedOn w:val="Normal"/>
    <w:rsid w:val="006D6AFC"/>
    <w:pPr>
      <w:numPr>
        <w:ilvl w:val="8"/>
        <w:numId w:val="3"/>
      </w:numPr>
      <w:outlineLvl w:val="8"/>
    </w:pPr>
  </w:style>
  <w:style w:type="character" w:default="1" w:styleId="DefaultParagraphFont">
    <w:name w:val="Default Paragraph Font"/>
    <w:semiHidden/>
    <w:rsid w:val="006D6A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D6AFC"/>
  </w:style>
  <w:style w:type="paragraph" w:customStyle="1" w:styleId="Outline1">
    <w:name w:val="Outline1"/>
    <w:basedOn w:val="Normal"/>
    <w:autoRedefine/>
    <w:rsid w:val="00067648"/>
    <w:pPr>
      <w:numPr>
        <w:numId w:val="2"/>
      </w:numPr>
    </w:pPr>
    <w:rPr>
      <w:lang w:val="en"/>
    </w:rPr>
  </w:style>
  <w:style w:type="paragraph" w:styleId="NormalWeb">
    <w:name w:val="Normal (Web)"/>
    <w:basedOn w:val="Normal"/>
    <w:rsid w:val="00C150BA"/>
    <w:pPr>
      <w:spacing w:before="100" w:beforeAutospacing="1" w:after="100" w:afterAutospacing="1"/>
    </w:pPr>
    <w:rPr>
      <w:color w:val="000000"/>
    </w:rPr>
  </w:style>
  <w:style w:type="paragraph" w:customStyle="1" w:styleId="Address">
    <w:name w:val="Address"/>
    <w:basedOn w:val="Normal"/>
    <w:next w:val="Normal"/>
    <w:rsid w:val="00F55433"/>
    <w:rPr>
      <w:i/>
    </w:rPr>
  </w:style>
  <w:style w:type="paragraph" w:customStyle="1" w:styleId="Blockquote">
    <w:name w:val="Blockquote"/>
    <w:basedOn w:val="Normal"/>
    <w:rsid w:val="006D6AFC"/>
    <w:pPr>
      <w:ind w:left="1440" w:right="1440" w:firstLine="0"/>
    </w:pPr>
  </w:style>
  <w:style w:type="character" w:customStyle="1" w:styleId="CITE">
    <w:name w:val="CITE"/>
    <w:rsid w:val="00F55433"/>
    <w:rPr>
      <w:i/>
    </w:rPr>
  </w:style>
  <w:style w:type="character" w:customStyle="1" w:styleId="CODE">
    <w:name w:val="CODE"/>
    <w:rsid w:val="00F55433"/>
    <w:rPr>
      <w:rFonts w:ascii="Courier New" w:hAnsi="Courier New"/>
    </w:rPr>
  </w:style>
  <w:style w:type="paragraph" w:customStyle="1" w:styleId="DefinitionCompact">
    <w:name w:val="Definition Compact"/>
    <w:aliases w:val="DL COMPACT"/>
    <w:basedOn w:val="Normal"/>
    <w:rsid w:val="00F55433"/>
    <w:pPr>
      <w:ind w:left="2160" w:hanging="2160"/>
    </w:pPr>
    <w:rPr>
      <w:sz w:val="16"/>
    </w:rPr>
  </w:style>
  <w:style w:type="paragraph" w:customStyle="1" w:styleId="DefinitionList">
    <w:name w:val="Definition List"/>
    <w:aliases w:val="DL"/>
    <w:basedOn w:val="Normal"/>
    <w:rsid w:val="00F55433"/>
    <w:pPr>
      <w:ind w:left="2880" w:hanging="2880"/>
    </w:pPr>
  </w:style>
  <w:style w:type="character" w:customStyle="1" w:styleId="DefinitionTerm">
    <w:name w:val="Definition Term"/>
    <w:aliases w:val="DT"/>
    <w:rsid w:val="00F55433"/>
    <w:rPr>
      <w:b/>
    </w:rPr>
  </w:style>
  <w:style w:type="character" w:customStyle="1" w:styleId="Definition">
    <w:name w:val="Definition"/>
    <w:aliases w:val="DFN"/>
    <w:rsid w:val="00F55433"/>
    <w:rPr>
      <w:b/>
      <w:i/>
    </w:rPr>
  </w:style>
  <w:style w:type="paragraph" w:customStyle="1" w:styleId="Directory">
    <w:name w:val="Directory"/>
    <w:aliases w:val="DIR"/>
    <w:basedOn w:val="Normal"/>
    <w:next w:val="Normal"/>
    <w:rsid w:val="00F55433"/>
    <w:pPr>
      <w:tabs>
        <w:tab w:val="left" w:pos="2880"/>
        <w:tab w:val="left" w:pos="5760"/>
      </w:tabs>
    </w:pPr>
  </w:style>
  <w:style w:type="character" w:customStyle="1" w:styleId="Emphasis1">
    <w:name w:val="Emphasis1"/>
    <w:aliases w:val="EM"/>
    <w:rsid w:val="00F55433"/>
    <w:rPr>
      <w:i/>
    </w:rPr>
  </w:style>
  <w:style w:type="paragraph" w:customStyle="1" w:styleId="HorizontalRule">
    <w:name w:val="Horizontal Rule"/>
    <w:aliases w:val="HR"/>
    <w:basedOn w:val="Normal"/>
    <w:next w:val="Normal"/>
    <w:rsid w:val="00F55433"/>
    <w:pPr>
      <w:pBdr>
        <w:bottom w:val="single" w:sz="12" w:space="1" w:color="auto"/>
      </w:pBdr>
      <w:spacing w:line="60" w:lineRule="exact"/>
    </w:pPr>
  </w:style>
  <w:style w:type="character" w:customStyle="1" w:styleId="Hypertext">
    <w:name w:val="Hypertext"/>
    <w:aliases w:val="A"/>
    <w:rsid w:val="00F55433"/>
    <w:rPr>
      <w:color w:val="0000FF"/>
      <w:u w:val="single"/>
    </w:rPr>
  </w:style>
  <w:style w:type="character" w:customStyle="1" w:styleId="Keyboard">
    <w:name w:val="Keyboard"/>
    <w:aliases w:val="KBD"/>
    <w:rsid w:val="00F55433"/>
    <w:rPr>
      <w:rFonts w:ascii="Courier New" w:hAnsi="Courier New"/>
      <w:b/>
      <w:u w:val="none"/>
    </w:rPr>
  </w:style>
  <w:style w:type="paragraph" w:styleId="ListBullet">
    <w:name w:val="List Bullet"/>
    <w:aliases w:val="UL"/>
    <w:basedOn w:val="Normal"/>
    <w:rsid w:val="006D6AFC"/>
    <w:pPr>
      <w:ind w:left="360" w:hanging="360"/>
    </w:pPr>
  </w:style>
  <w:style w:type="paragraph" w:styleId="ListNumber">
    <w:name w:val="List Number"/>
    <w:aliases w:val="OL"/>
    <w:basedOn w:val="Normal"/>
    <w:rsid w:val="00F55433"/>
    <w:pPr>
      <w:ind w:left="360" w:hanging="360"/>
    </w:pPr>
  </w:style>
  <w:style w:type="paragraph" w:customStyle="1" w:styleId="Menu">
    <w:name w:val="Menu"/>
    <w:basedOn w:val="Normal"/>
    <w:next w:val="Normal"/>
    <w:rsid w:val="00F55433"/>
    <w:pPr>
      <w:ind w:left="720" w:hanging="360"/>
    </w:pPr>
    <w:rPr>
      <w:sz w:val="16"/>
    </w:rPr>
  </w:style>
  <w:style w:type="paragraph" w:customStyle="1" w:styleId="PREWIDE">
    <w:name w:val="PRE WIDE"/>
    <w:basedOn w:val="Normal"/>
    <w:rsid w:val="00F55433"/>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F55433"/>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F55433"/>
    <w:pPr>
      <w:spacing w:line="14" w:lineRule="exact"/>
    </w:pPr>
    <w:rPr>
      <w:noProof/>
    </w:rPr>
  </w:style>
  <w:style w:type="character" w:customStyle="1" w:styleId="Sample">
    <w:name w:val="Sample"/>
    <w:aliases w:val="SAMP"/>
    <w:rsid w:val="00F55433"/>
    <w:rPr>
      <w:rFonts w:ascii="Courier New" w:hAnsi="Courier New"/>
    </w:rPr>
  </w:style>
  <w:style w:type="character" w:customStyle="1" w:styleId="Strikethrough">
    <w:name w:val="Strikethrough"/>
    <w:aliases w:val="STRIKE"/>
    <w:rsid w:val="00F55433"/>
    <w:rPr>
      <w:strike/>
    </w:rPr>
  </w:style>
  <w:style w:type="character" w:customStyle="1" w:styleId="Strong1">
    <w:name w:val="Strong1"/>
    <w:aliases w:val="STRONG"/>
    <w:rsid w:val="00F55433"/>
    <w:rPr>
      <w:b/>
    </w:rPr>
  </w:style>
  <w:style w:type="character" w:customStyle="1" w:styleId="Typewriter">
    <w:name w:val="Typewriter"/>
    <w:aliases w:val="TT"/>
    <w:rsid w:val="00F55433"/>
    <w:rPr>
      <w:rFonts w:ascii="Courier New" w:hAnsi="Courier New"/>
    </w:rPr>
  </w:style>
  <w:style w:type="character" w:customStyle="1" w:styleId="Variable">
    <w:name w:val="Variable"/>
    <w:aliases w:val="VAR"/>
    <w:rsid w:val="00F55433"/>
    <w:rPr>
      <w:i/>
    </w:rPr>
  </w:style>
  <w:style w:type="paragraph" w:styleId="z-BottomofForm">
    <w:name w:val="HTML Bottom of Form"/>
    <w:basedOn w:val="Normal"/>
    <w:next w:val="Normal"/>
    <w:rsid w:val="00F55433"/>
    <w:pPr>
      <w:pBdr>
        <w:top w:val="double" w:sz="6" w:space="0" w:color="auto"/>
      </w:pBdr>
      <w:jc w:val="center"/>
    </w:pPr>
    <w:rPr>
      <w:rFonts w:ascii="Arial" w:hAnsi="Arial"/>
      <w:sz w:val="16"/>
    </w:rPr>
  </w:style>
  <w:style w:type="character" w:customStyle="1" w:styleId="z-HTMLTag">
    <w:name w:val="z-HTML Tag"/>
    <w:basedOn w:val="Hypertext"/>
    <w:rsid w:val="00F55433"/>
    <w:rPr>
      <w:color w:val="0000FF"/>
      <w:u w:val="single"/>
    </w:rPr>
  </w:style>
  <w:style w:type="paragraph" w:styleId="z-TopofForm">
    <w:name w:val="HTML Top of Form"/>
    <w:basedOn w:val="Normal"/>
    <w:next w:val="Normal"/>
    <w:rsid w:val="00F55433"/>
    <w:pPr>
      <w:pBdr>
        <w:bottom w:val="double" w:sz="6" w:space="0" w:color="auto"/>
      </w:pBdr>
      <w:jc w:val="center"/>
    </w:pPr>
    <w:rPr>
      <w:rFonts w:ascii="Arial" w:hAnsi="Arial"/>
      <w:sz w:val="16"/>
    </w:rPr>
  </w:style>
  <w:style w:type="paragraph" w:styleId="Title">
    <w:name w:val="Title"/>
    <w:basedOn w:val="Normal"/>
    <w:next w:val="Normal"/>
    <w:link w:val="TitleChar"/>
    <w:autoRedefine/>
    <w:qFormat/>
    <w:rsid w:val="006D6AFC"/>
    <w:pPr>
      <w:ind w:firstLine="0"/>
      <w:jc w:val="center"/>
    </w:pPr>
    <w:rPr>
      <w:b/>
    </w:rPr>
  </w:style>
  <w:style w:type="character" w:styleId="Hyperlink">
    <w:name w:val="Hyperlink"/>
    <w:rsid w:val="006D6AFC"/>
    <w:rPr>
      <w:color w:val="0000FF"/>
      <w:u w:val="single"/>
    </w:rPr>
  </w:style>
  <w:style w:type="paragraph" w:customStyle="1" w:styleId="Tablecellleft">
    <w:name w:val="Table cell left"/>
    <w:basedOn w:val="Normal"/>
    <w:rsid w:val="006D6AFC"/>
    <w:pPr>
      <w:ind w:firstLine="0"/>
    </w:pPr>
  </w:style>
  <w:style w:type="paragraph" w:customStyle="1" w:styleId="Tablecellcenter">
    <w:name w:val="Table cell center"/>
    <w:basedOn w:val="Tablecellleft"/>
    <w:rsid w:val="006D6AFC"/>
    <w:pPr>
      <w:jc w:val="center"/>
    </w:pPr>
  </w:style>
  <w:style w:type="paragraph" w:styleId="Header">
    <w:name w:val="header"/>
    <w:basedOn w:val="Normal"/>
    <w:link w:val="HeaderChar"/>
    <w:rsid w:val="009A7783"/>
    <w:pPr>
      <w:tabs>
        <w:tab w:val="center" w:pos="4680"/>
        <w:tab w:val="right" w:pos="9360"/>
      </w:tabs>
    </w:pPr>
  </w:style>
  <w:style w:type="character" w:customStyle="1" w:styleId="HeaderChar">
    <w:name w:val="Header Char"/>
    <w:basedOn w:val="DefaultParagraphFont"/>
    <w:link w:val="Header"/>
    <w:rsid w:val="009A7783"/>
  </w:style>
  <w:style w:type="paragraph" w:styleId="Footer">
    <w:name w:val="footer"/>
    <w:basedOn w:val="Normal"/>
    <w:link w:val="FooterChar"/>
    <w:uiPriority w:val="99"/>
    <w:rsid w:val="009A7783"/>
    <w:pPr>
      <w:tabs>
        <w:tab w:val="center" w:pos="4680"/>
        <w:tab w:val="right" w:pos="9360"/>
      </w:tabs>
    </w:pPr>
  </w:style>
  <w:style w:type="character" w:customStyle="1" w:styleId="FooterChar">
    <w:name w:val="Footer Char"/>
    <w:basedOn w:val="DefaultParagraphFont"/>
    <w:link w:val="Footer"/>
    <w:uiPriority w:val="99"/>
    <w:rsid w:val="009A7783"/>
  </w:style>
  <w:style w:type="character" w:customStyle="1" w:styleId="RunInHeader">
    <w:name w:val="RunInHeader"/>
    <w:rsid w:val="006D6AFC"/>
    <w:rPr>
      <w:b/>
    </w:rPr>
  </w:style>
  <w:style w:type="paragraph" w:customStyle="1" w:styleId="Tablecolumn">
    <w:name w:val="Table column"/>
    <w:basedOn w:val="Tablecellleft"/>
    <w:rsid w:val="006D6AFC"/>
    <w:pPr>
      <w:jc w:val="center"/>
    </w:pPr>
    <w:rPr>
      <w:b/>
    </w:rPr>
  </w:style>
  <w:style w:type="paragraph" w:customStyle="1" w:styleId="Tablerow">
    <w:name w:val="Table row"/>
    <w:basedOn w:val="Tablecellleft"/>
    <w:rsid w:val="006D6AFC"/>
    <w:rPr>
      <w:b/>
    </w:rPr>
  </w:style>
  <w:style w:type="character" w:customStyle="1" w:styleId="Heading1Char">
    <w:name w:val="Heading 1 Char"/>
    <w:aliases w:val="H1 Char"/>
    <w:link w:val="Heading1"/>
    <w:rsid w:val="00F32D84"/>
    <w:rPr>
      <w:color w:val="000000"/>
      <w:szCs w:val="24"/>
    </w:rPr>
  </w:style>
  <w:style w:type="character" w:customStyle="1" w:styleId="Heading2Char">
    <w:name w:val="Heading 2 Char"/>
    <w:aliases w:val="H2 Char"/>
    <w:link w:val="Heading2"/>
    <w:rsid w:val="00F32D84"/>
    <w:rPr>
      <w:szCs w:val="24"/>
    </w:rPr>
  </w:style>
  <w:style w:type="character" w:customStyle="1" w:styleId="TitleChar">
    <w:name w:val="Title Char"/>
    <w:link w:val="Title"/>
    <w:rsid w:val="00F32D84"/>
    <w:rPr>
      <w:b/>
      <w:szCs w:val="24"/>
    </w:rPr>
  </w:style>
  <w:style w:type="paragraph" w:customStyle="1" w:styleId="TableEntry">
    <w:name w:val="Table Entry"/>
    <w:basedOn w:val="Normal"/>
    <w:rsid w:val="00F32D84"/>
    <w:pPr>
      <w:ind w:firstLine="0"/>
    </w:pPr>
  </w:style>
  <w:style w:type="paragraph" w:styleId="BalloonText">
    <w:name w:val="Balloon Text"/>
    <w:basedOn w:val="Normal"/>
    <w:link w:val="BalloonTextChar"/>
    <w:rsid w:val="00765E4C"/>
    <w:rPr>
      <w:rFonts w:ascii="Tahoma" w:hAnsi="Tahoma" w:cs="Tahoma"/>
      <w:sz w:val="16"/>
      <w:szCs w:val="16"/>
    </w:rPr>
  </w:style>
  <w:style w:type="character" w:customStyle="1" w:styleId="BalloonTextChar">
    <w:name w:val="Balloon Text Char"/>
    <w:basedOn w:val="DefaultParagraphFont"/>
    <w:link w:val="BalloonText"/>
    <w:rsid w:val="00765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496">
      <w:bodyDiv w:val="1"/>
      <w:marLeft w:val="0"/>
      <w:marRight w:val="0"/>
      <w:marTop w:val="0"/>
      <w:marBottom w:val="0"/>
      <w:divBdr>
        <w:top w:val="none" w:sz="0" w:space="0" w:color="auto"/>
        <w:left w:val="none" w:sz="0" w:space="0" w:color="auto"/>
        <w:bottom w:val="none" w:sz="0" w:space="0" w:color="auto"/>
        <w:right w:val="none" w:sz="0" w:space="0" w:color="auto"/>
      </w:divBdr>
      <w:divsChild>
        <w:div w:id="79838856">
          <w:marLeft w:val="1800"/>
          <w:marRight w:val="0"/>
          <w:marTop w:val="38"/>
          <w:marBottom w:val="0"/>
          <w:divBdr>
            <w:top w:val="none" w:sz="0" w:space="0" w:color="auto"/>
            <w:left w:val="none" w:sz="0" w:space="0" w:color="auto"/>
            <w:bottom w:val="none" w:sz="0" w:space="0" w:color="auto"/>
            <w:right w:val="none" w:sz="0" w:space="0" w:color="auto"/>
          </w:divBdr>
        </w:div>
        <w:div w:id="343091207">
          <w:marLeft w:val="1166"/>
          <w:marRight w:val="0"/>
          <w:marTop w:val="43"/>
          <w:marBottom w:val="0"/>
          <w:divBdr>
            <w:top w:val="none" w:sz="0" w:space="0" w:color="auto"/>
            <w:left w:val="none" w:sz="0" w:space="0" w:color="auto"/>
            <w:bottom w:val="none" w:sz="0" w:space="0" w:color="auto"/>
            <w:right w:val="none" w:sz="0" w:space="0" w:color="auto"/>
          </w:divBdr>
        </w:div>
        <w:div w:id="350689494">
          <w:marLeft w:val="1166"/>
          <w:marRight w:val="0"/>
          <w:marTop w:val="43"/>
          <w:marBottom w:val="0"/>
          <w:divBdr>
            <w:top w:val="none" w:sz="0" w:space="0" w:color="auto"/>
            <w:left w:val="none" w:sz="0" w:space="0" w:color="auto"/>
            <w:bottom w:val="none" w:sz="0" w:space="0" w:color="auto"/>
            <w:right w:val="none" w:sz="0" w:space="0" w:color="auto"/>
          </w:divBdr>
        </w:div>
        <w:div w:id="404686315">
          <w:marLeft w:val="1166"/>
          <w:marRight w:val="0"/>
          <w:marTop w:val="43"/>
          <w:marBottom w:val="0"/>
          <w:divBdr>
            <w:top w:val="none" w:sz="0" w:space="0" w:color="auto"/>
            <w:left w:val="none" w:sz="0" w:space="0" w:color="auto"/>
            <w:bottom w:val="none" w:sz="0" w:space="0" w:color="auto"/>
            <w:right w:val="none" w:sz="0" w:space="0" w:color="auto"/>
          </w:divBdr>
        </w:div>
        <w:div w:id="727143879">
          <w:marLeft w:val="1800"/>
          <w:marRight w:val="0"/>
          <w:marTop w:val="38"/>
          <w:marBottom w:val="0"/>
          <w:divBdr>
            <w:top w:val="none" w:sz="0" w:space="0" w:color="auto"/>
            <w:left w:val="none" w:sz="0" w:space="0" w:color="auto"/>
            <w:bottom w:val="none" w:sz="0" w:space="0" w:color="auto"/>
            <w:right w:val="none" w:sz="0" w:space="0" w:color="auto"/>
          </w:divBdr>
        </w:div>
        <w:div w:id="1285967751">
          <w:marLeft w:val="1166"/>
          <w:marRight w:val="0"/>
          <w:marTop w:val="43"/>
          <w:marBottom w:val="0"/>
          <w:divBdr>
            <w:top w:val="none" w:sz="0" w:space="0" w:color="auto"/>
            <w:left w:val="none" w:sz="0" w:space="0" w:color="auto"/>
            <w:bottom w:val="none" w:sz="0" w:space="0" w:color="auto"/>
            <w:right w:val="none" w:sz="0" w:space="0" w:color="auto"/>
          </w:divBdr>
        </w:div>
        <w:div w:id="1358119193">
          <w:marLeft w:val="547"/>
          <w:marRight w:val="0"/>
          <w:marTop w:val="48"/>
          <w:marBottom w:val="0"/>
          <w:divBdr>
            <w:top w:val="none" w:sz="0" w:space="0" w:color="auto"/>
            <w:left w:val="none" w:sz="0" w:space="0" w:color="auto"/>
            <w:bottom w:val="none" w:sz="0" w:space="0" w:color="auto"/>
            <w:right w:val="none" w:sz="0" w:space="0" w:color="auto"/>
          </w:divBdr>
        </w:div>
        <w:div w:id="1451512015">
          <w:marLeft w:val="1166"/>
          <w:marRight w:val="0"/>
          <w:marTop w:val="43"/>
          <w:marBottom w:val="0"/>
          <w:divBdr>
            <w:top w:val="none" w:sz="0" w:space="0" w:color="auto"/>
            <w:left w:val="none" w:sz="0" w:space="0" w:color="auto"/>
            <w:bottom w:val="none" w:sz="0" w:space="0" w:color="auto"/>
            <w:right w:val="none" w:sz="0" w:space="0" w:color="auto"/>
          </w:divBdr>
        </w:div>
        <w:div w:id="1522278705">
          <w:marLeft w:val="1166"/>
          <w:marRight w:val="0"/>
          <w:marTop w:val="43"/>
          <w:marBottom w:val="0"/>
          <w:divBdr>
            <w:top w:val="none" w:sz="0" w:space="0" w:color="auto"/>
            <w:left w:val="none" w:sz="0" w:space="0" w:color="auto"/>
            <w:bottom w:val="none" w:sz="0" w:space="0" w:color="auto"/>
            <w:right w:val="none" w:sz="0" w:space="0" w:color="auto"/>
          </w:divBdr>
        </w:div>
        <w:div w:id="1532259749">
          <w:marLeft w:val="547"/>
          <w:marRight w:val="0"/>
          <w:marTop w:val="48"/>
          <w:marBottom w:val="0"/>
          <w:divBdr>
            <w:top w:val="none" w:sz="0" w:space="0" w:color="auto"/>
            <w:left w:val="none" w:sz="0" w:space="0" w:color="auto"/>
            <w:bottom w:val="none" w:sz="0" w:space="0" w:color="auto"/>
            <w:right w:val="none" w:sz="0" w:space="0" w:color="auto"/>
          </w:divBdr>
        </w:div>
        <w:div w:id="1595672178">
          <w:marLeft w:val="1166"/>
          <w:marRight w:val="0"/>
          <w:marTop w:val="43"/>
          <w:marBottom w:val="0"/>
          <w:divBdr>
            <w:top w:val="none" w:sz="0" w:space="0" w:color="auto"/>
            <w:left w:val="none" w:sz="0" w:space="0" w:color="auto"/>
            <w:bottom w:val="none" w:sz="0" w:space="0" w:color="auto"/>
            <w:right w:val="none" w:sz="0" w:space="0" w:color="auto"/>
          </w:divBdr>
        </w:div>
        <w:div w:id="1990017657">
          <w:marLeft w:val="547"/>
          <w:marRight w:val="0"/>
          <w:marTop w:val="48"/>
          <w:marBottom w:val="0"/>
          <w:divBdr>
            <w:top w:val="none" w:sz="0" w:space="0" w:color="auto"/>
            <w:left w:val="none" w:sz="0" w:space="0" w:color="auto"/>
            <w:bottom w:val="none" w:sz="0" w:space="0" w:color="auto"/>
            <w:right w:val="none" w:sz="0" w:space="0" w:color="auto"/>
          </w:divBdr>
        </w:div>
        <w:div w:id="2054036205">
          <w:marLeft w:val="1166"/>
          <w:marRight w:val="0"/>
          <w:marTop w:val="43"/>
          <w:marBottom w:val="0"/>
          <w:divBdr>
            <w:top w:val="none" w:sz="0" w:space="0" w:color="auto"/>
            <w:left w:val="none" w:sz="0" w:space="0" w:color="auto"/>
            <w:bottom w:val="none" w:sz="0" w:space="0" w:color="auto"/>
            <w:right w:val="none" w:sz="0" w:space="0" w:color="auto"/>
          </w:divBdr>
        </w:div>
      </w:divsChild>
    </w:div>
    <w:div w:id="196044850">
      <w:bodyDiv w:val="1"/>
      <w:marLeft w:val="0"/>
      <w:marRight w:val="0"/>
      <w:marTop w:val="0"/>
      <w:marBottom w:val="0"/>
      <w:divBdr>
        <w:top w:val="none" w:sz="0" w:space="0" w:color="auto"/>
        <w:left w:val="none" w:sz="0" w:space="0" w:color="auto"/>
        <w:bottom w:val="none" w:sz="0" w:space="0" w:color="auto"/>
        <w:right w:val="none" w:sz="0" w:space="0" w:color="auto"/>
      </w:divBdr>
      <w:divsChild>
        <w:div w:id="42411147">
          <w:marLeft w:val="547"/>
          <w:marRight w:val="0"/>
          <w:marTop w:val="154"/>
          <w:marBottom w:val="0"/>
          <w:divBdr>
            <w:top w:val="none" w:sz="0" w:space="0" w:color="auto"/>
            <w:left w:val="none" w:sz="0" w:space="0" w:color="auto"/>
            <w:bottom w:val="none" w:sz="0" w:space="0" w:color="auto"/>
            <w:right w:val="none" w:sz="0" w:space="0" w:color="auto"/>
          </w:divBdr>
        </w:div>
        <w:div w:id="1342465461">
          <w:marLeft w:val="547"/>
          <w:marRight w:val="0"/>
          <w:marTop w:val="154"/>
          <w:marBottom w:val="0"/>
          <w:divBdr>
            <w:top w:val="none" w:sz="0" w:space="0" w:color="auto"/>
            <w:left w:val="none" w:sz="0" w:space="0" w:color="auto"/>
            <w:bottom w:val="none" w:sz="0" w:space="0" w:color="auto"/>
            <w:right w:val="none" w:sz="0" w:space="0" w:color="auto"/>
          </w:divBdr>
        </w:div>
        <w:div w:id="1685788818">
          <w:marLeft w:val="1166"/>
          <w:marRight w:val="0"/>
          <w:marTop w:val="134"/>
          <w:marBottom w:val="0"/>
          <w:divBdr>
            <w:top w:val="none" w:sz="0" w:space="0" w:color="auto"/>
            <w:left w:val="none" w:sz="0" w:space="0" w:color="auto"/>
            <w:bottom w:val="none" w:sz="0" w:space="0" w:color="auto"/>
            <w:right w:val="none" w:sz="0" w:space="0" w:color="auto"/>
          </w:divBdr>
        </w:div>
        <w:div w:id="2005426407">
          <w:marLeft w:val="1166"/>
          <w:marRight w:val="0"/>
          <w:marTop w:val="134"/>
          <w:marBottom w:val="0"/>
          <w:divBdr>
            <w:top w:val="none" w:sz="0" w:space="0" w:color="auto"/>
            <w:left w:val="none" w:sz="0" w:space="0" w:color="auto"/>
            <w:bottom w:val="none" w:sz="0" w:space="0" w:color="auto"/>
            <w:right w:val="none" w:sz="0" w:space="0" w:color="auto"/>
          </w:divBdr>
        </w:div>
      </w:divsChild>
    </w:div>
    <w:div w:id="214321942">
      <w:bodyDiv w:val="1"/>
      <w:marLeft w:val="0"/>
      <w:marRight w:val="0"/>
      <w:marTop w:val="0"/>
      <w:marBottom w:val="0"/>
      <w:divBdr>
        <w:top w:val="none" w:sz="0" w:space="0" w:color="auto"/>
        <w:left w:val="none" w:sz="0" w:space="0" w:color="auto"/>
        <w:bottom w:val="none" w:sz="0" w:space="0" w:color="auto"/>
        <w:right w:val="none" w:sz="0" w:space="0" w:color="auto"/>
      </w:divBdr>
      <w:divsChild>
        <w:div w:id="172039122">
          <w:marLeft w:val="1166"/>
          <w:marRight w:val="0"/>
          <w:marTop w:val="125"/>
          <w:marBottom w:val="0"/>
          <w:divBdr>
            <w:top w:val="none" w:sz="0" w:space="0" w:color="auto"/>
            <w:left w:val="none" w:sz="0" w:space="0" w:color="auto"/>
            <w:bottom w:val="none" w:sz="0" w:space="0" w:color="auto"/>
            <w:right w:val="none" w:sz="0" w:space="0" w:color="auto"/>
          </w:divBdr>
        </w:div>
        <w:div w:id="189224199">
          <w:marLeft w:val="547"/>
          <w:marRight w:val="0"/>
          <w:marTop w:val="144"/>
          <w:marBottom w:val="0"/>
          <w:divBdr>
            <w:top w:val="none" w:sz="0" w:space="0" w:color="auto"/>
            <w:left w:val="none" w:sz="0" w:space="0" w:color="auto"/>
            <w:bottom w:val="none" w:sz="0" w:space="0" w:color="auto"/>
            <w:right w:val="none" w:sz="0" w:space="0" w:color="auto"/>
          </w:divBdr>
        </w:div>
        <w:div w:id="481505602">
          <w:marLeft w:val="1166"/>
          <w:marRight w:val="0"/>
          <w:marTop w:val="125"/>
          <w:marBottom w:val="0"/>
          <w:divBdr>
            <w:top w:val="none" w:sz="0" w:space="0" w:color="auto"/>
            <w:left w:val="none" w:sz="0" w:space="0" w:color="auto"/>
            <w:bottom w:val="none" w:sz="0" w:space="0" w:color="auto"/>
            <w:right w:val="none" w:sz="0" w:space="0" w:color="auto"/>
          </w:divBdr>
        </w:div>
        <w:div w:id="1610578927">
          <w:marLeft w:val="1166"/>
          <w:marRight w:val="0"/>
          <w:marTop w:val="125"/>
          <w:marBottom w:val="0"/>
          <w:divBdr>
            <w:top w:val="none" w:sz="0" w:space="0" w:color="auto"/>
            <w:left w:val="none" w:sz="0" w:space="0" w:color="auto"/>
            <w:bottom w:val="none" w:sz="0" w:space="0" w:color="auto"/>
            <w:right w:val="none" w:sz="0" w:space="0" w:color="auto"/>
          </w:divBdr>
        </w:div>
        <w:div w:id="1651984185">
          <w:marLeft w:val="547"/>
          <w:marRight w:val="0"/>
          <w:marTop w:val="144"/>
          <w:marBottom w:val="0"/>
          <w:divBdr>
            <w:top w:val="none" w:sz="0" w:space="0" w:color="auto"/>
            <w:left w:val="none" w:sz="0" w:space="0" w:color="auto"/>
            <w:bottom w:val="none" w:sz="0" w:space="0" w:color="auto"/>
            <w:right w:val="none" w:sz="0" w:space="0" w:color="auto"/>
          </w:divBdr>
        </w:div>
        <w:div w:id="1898122591">
          <w:marLeft w:val="547"/>
          <w:marRight w:val="0"/>
          <w:marTop w:val="144"/>
          <w:marBottom w:val="0"/>
          <w:divBdr>
            <w:top w:val="none" w:sz="0" w:space="0" w:color="auto"/>
            <w:left w:val="none" w:sz="0" w:space="0" w:color="auto"/>
            <w:bottom w:val="none" w:sz="0" w:space="0" w:color="auto"/>
            <w:right w:val="none" w:sz="0" w:space="0" w:color="auto"/>
          </w:divBdr>
        </w:div>
        <w:div w:id="2028560951">
          <w:marLeft w:val="547"/>
          <w:marRight w:val="0"/>
          <w:marTop w:val="144"/>
          <w:marBottom w:val="0"/>
          <w:divBdr>
            <w:top w:val="none" w:sz="0" w:space="0" w:color="auto"/>
            <w:left w:val="none" w:sz="0" w:space="0" w:color="auto"/>
            <w:bottom w:val="none" w:sz="0" w:space="0" w:color="auto"/>
            <w:right w:val="none" w:sz="0" w:space="0" w:color="auto"/>
          </w:divBdr>
        </w:div>
        <w:div w:id="2095122860">
          <w:marLeft w:val="547"/>
          <w:marRight w:val="0"/>
          <w:marTop w:val="144"/>
          <w:marBottom w:val="0"/>
          <w:divBdr>
            <w:top w:val="none" w:sz="0" w:space="0" w:color="auto"/>
            <w:left w:val="none" w:sz="0" w:space="0" w:color="auto"/>
            <w:bottom w:val="none" w:sz="0" w:space="0" w:color="auto"/>
            <w:right w:val="none" w:sz="0" w:space="0" w:color="auto"/>
          </w:divBdr>
        </w:div>
      </w:divsChild>
    </w:div>
    <w:div w:id="1336573182">
      <w:bodyDiv w:val="1"/>
      <w:marLeft w:val="0"/>
      <w:marRight w:val="0"/>
      <w:marTop w:val="0"/>
      <w:marBottom w:val="0"/>
      <w:divBdr>
        <w:top w:val="none" w:sz="0" w:space="0" w:color="auto"/>
        <w:left w:val="none" w:sz="0" w:space="0" w:color="auto"/>
        <w:bottom w:val="none" w:sz="0" w:space="0" w:color="auto"/>
        <w:right w:val="none" w:sz="0" w:space="0" w:color="auto"/>
      </w:divBdr>
      <w:divsChild>
        <w:div w:id="394813319">
          <w:marLeft w:val="547"/>
          <w:marRight w:val="0"/>
          <w:marTop w:val="154"/>
          <w:marBottom w:val="0"/>
          <w:divBdr>
            <w:top w:val="none" w:sz="0" w:space="0" w:color="auto"/>
            <w:left w:val="none" w:sz="0" w:space="0" w:color="auto"/>
            <w:bottom w:val="none" w:sz="0" w:space="0" w:color="auto"/>
            <w:right w:val="none" w:sz="0" w:space="0" w:color="auto"/>
          </w:divBdr>
        </w:div>
        <w:div w:id="1190290221">
          <w:marLeft w:val="547"/>
          <w:marRight w:val="0"/>
          <w:marTop w:val="154"/>
          <w:marBottom w:val="0"/>
          <w:divBdr>
            <w:top w:val="none" w:sz="0" w:space="0" w:color="auto"/>
            <w:left w:val="none" w:sz="0" w:space="0" w:color="auto"/>
            <w:bottom w:val="none" w:sz="0" w:space="0" w:color="auto"/>
            <w:right w:val="none" w:sz="0" w:space="0" w:color="auto"/>
          </w:divBdr>
        </w:div>
        <w:div w:id="1347096717">
          <w:marLeft w:val="547"/>
          <w:marRight w:val="0"/>
          <w:marTop w:val="154"/>
          <w:marBottom w:val="0"/>
          <w:divBdr>
            <w:top w:val="none" w:sz="0" w:space="0" w:color="auto"/>
            <w:left w:val="none" w:sz="0" w:space="0" w:color="auto"/>
            <w:bottom w:val="none" w:sz="0" w:space="0" w:color="auto"/>
            <w:right w:val="none" w:sz="0" w:space="0" w:color="auto"/>
          </w:divBdr>
        </w:div>
      </w:divsChild>
    </w:div>
    <w:div w:id="1531796848">
      <w:bodyDiv w:val="1"/>
      <w:marLeft w:val="0"/>
      <w:marRight w:val="0"/>
      <w:marTop w:val="0"/>
      <w:marBottom w:val="0"/>
      <w:divBdr>
        <w:top w:val="none" w:sz="0" w:space="0" w:color="auto"/>
        <w:left w:val="none" w:sz="0" w:space="0" w:color="auto"/>
        <w:bottom w:val="none" w:sz="0" w:space="0" w:color="auto"/>
        <w:right w:val="none" w:sz="0" w:space="0" w:color="auto"/>
      </w:divBdr>
      <w:divsChild>
        <w:div w:id="2822273">
          <w:marLeft w:val="547"/>
          <w:marRight w:val="0"/>
          <w:marTop w:val="154"/>
          <w:marBottom w:val="0"/>
          <w:divBdr>
            <w:top w:val="none" w:sz="0" w:space="0" w:color="auto"/>
            <w:left w:val="none" w:sz="0" w:space="0" w:color="auto"/>
            <w:bottom w:val="none" w:sz="0" w:space="0" w:color="auto"/>
            <w:right w:val="none" w:sz="0" w:space="0" w:color="auto"/>
          </w:divBdr>
        </w:div>
        <w:div w:id="80101321">
          <w:marLeft w:val="1166"/>
          <w:marRight w:val="0"/>
          <w:marTop w:val="134"/>
          <w:marBottom w:val="0"/>
          <w:divBdr>
            <w:top w:val="none" w:sz="0" w:space="0" w:color="auto"/>
            <w:left w:val="none" w:sz="0" w:space="0" w:color="auto"/>
            <w:bottom w:val="none" w:sz="0" w:space="0" w:color="auto"/>
            <w:right w:val="none" w:sz="0" w:space="0" w:color="auto"/>
          </w:divBdr>
        </w:div>
        <w:div w:id="730807447">
          <w:marLeft w:val="547"/>
          <w:marRight w:val="0"/>
          <w:marTop w:val="154"/>
          <w:marBottom w:val="0"/>
          <w:divBdr>
            <w:top w:val="none" w:sz="0" w:space="0" w:color="auto"/>
            <w:left w:val="none" w:sz="0" w:space="0" w:color="auto"/>
            <w:bottom w:val="none" w:sz="0" w:space="0" w:color="auto"/>
            <w:right w:val="none" w:sz="0" w:space="0" w:color="auto"/>
          </w:divBdr>
        </w:div>
        <w:div w:id="875964981">
          <w:marLeft w:val="1166"/>
          <w:marRight w:val="0"/>
          <w:marTop w:val="134"/>
          <w:marBottom w:val="0"/>
          <w:divBdr>
            <w:top w:val="none" w:sz="0" w:space="0" w:color="auto"/>
            <w:left w:val="none" w:sz="0" w:space="0" w:color="auto"/>
            <w:bottom w:val="none" w:sz="0" w:space="0" w:color="auto"/>
            <w:right w:val="none" w:sz="0" w:space="0" w:color="auto"/>
          </w:divBdr>
        </w:div>
        <w:div w:id="1700006161">
          <w:marLeft w:val="547"/>
          <w:marRight w:val="0"/>
          <w:marTop w:val="154"/>
          <w:marBottom w:val="0"/>
          <w:divBdr>
            <w:top w:val="none" w:sz="0" w:space="0" w:color="auto"/>
            <w:left w:val="none" w:sz="0" w:space="0" w:color="auto"/>
            <w:bottom w:val="none" w:sz="0" w:space="0" w:color="auto"/>
            <w:right w:val="none" w:sz="0" w:space="0" w:color="auto"/>
          </w:divBdr>
        </w:div>
        <w:div w:id="1872911175">
          <w:marLeft w:val="1166"/>
          <w:marRight w:val="0"/>
          <w:marTop w:val="134"/>
          <w:marBottom w:val="0"/>
          <w:divBdr>
            <w:top w:val="none" w:sz="0" w:space="0" w:color="auto"/>
            <w:left w:val="none" w:sz="0" w:space="0" w:color="auto"/>
            <w:bottom w:val="none" w:sz="0" w:space="0" w:color="auto"/>
            <w:right w:val="none" w:sz="0" w:space="0" w:color="auto"/>
          </w:divBdr>
        </w:div>
      </w:divsChild>
    </w:div>
    <w:div w:id="1938515828">
      <w:bodyDiv w:val="1"/>
      <w:marLeft w:val="0"/>
      <w:marRight w:val="0"/>
      <w:marTop w:val="0"/>
      <w:marBottom w:val="0"/>
      <w:divBdr>
        <w:top w:val="none" w:sz="0" w:space="0" w:color="auto"/>
        <w:left w:val="none" w:sz="0" w:space="0" w:color="auto"/>
        <w:bottom w:val="none" w:sz="0" w:space="0" w:color="auto"/>
        <w:right w:val="none" w:sz="0" w:space="0" w:color="auto"/>
      </w:divBdr>
      <w:divsChild>
        <w:div w:id="84458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6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0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119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55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2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5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4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8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57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40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865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0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28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6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7949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61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07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20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33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36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30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95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69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8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89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44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50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4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49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99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613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370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49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186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03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49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02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89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9203880">
      <w:bodyDiv w:val="1"/>
      <w:marLeft w:val="0"/>
      <w:marRight w:val="0"/>
      <w:marTop w:val="0"/>
      <w:marBottom w:val="0"/>
      <w:divBdr>
        <w:top w:val="none" w:sz="0" w:space="0" w:color="auto"/>
        <w:left w:val="none" w:sz="0" w:space="0" w:color="auto"/>
        <w:bottom w:val="none" w:sz="0" w:space="0" w:color="auto"/>
        <w:right w:val="none" w:sz="0" w:space="0" w:color="auto"/>
      </w:divBdr>
      <w:divsChild>
        <w:div w:id="473134212">
          <w:marLeft w:val="432"/>
          <w:marRight w:val="0"/>
          <w:marTop w:val="115"/>
          <w:marBottom w:val="0"/>
          <w:divBdr>
            <w:top w:val="none" w:sz="0" w:space="0" w:color="auto"/>
            <w:left w:val="none" w:sz="0" w:space="0" w:color="auto"/>
            <w:bottom w:val="none" w:sz="0" w:space="0" w:color="auto"/>
            <w:right w:val="none" w:sz="0" w:space="0" w:color="auto"/>
          </w:divBdr>
        </w:div>
        <w:div w:id="300156867">
          <w:marLeft w:val="1008"/>
          <w:marRight w:val="0"/>
          <w:marTop w:val="106"/>
          <w:marBottom w:val="0"/>
          <w:divBdr>
            <w:top w:val="none" w:sz="0" w:space="0" w:color="auto"/>
            <w:left w:val="none" w:sz="0" w:space="0" w:color="auto"/>
            <w:bottom w:val="none" w:sz="0" w:space="0" w:color="auto"/>
            <w:right w:val="none" w:sz="0" w:space="0" w:color="auto"/>
          </w:divBdr>
        </w:div>
        <w:div w:id="354115578">
          <w:marLeft w:val="1008"/>
          <w:marRight w:val="0"/>
          <w:marTop w:val="106"/>
          <w:marBottom w:val="0"/>
          <w:divBdr>
            <w:top w:val="none" w:sz="0" w:space="0" w:color="auto"/>
            <w:left w:val="none" w:sz="0" w:space="0" w:color="auto"/>
            <w:bottom w:val="none" w:sz="0" w:space="0" w:color="auto"/>
            <w:right w:val="none" w:sz="0" w:space="0" w:color="auto"/>
          </w:divBdr>
        </w:div>
        <w:div w:id="633680035">
          <w:marLeft w:val="1008"/>
          <w:marRight w:val="0"/>
          <w:marTop w:val="106"/>
          <w:marBottom w:val="0"/>
          <w:divBdr>
            <w:top w:val="none" w:sz="0" w:space="0" w:color="auto"/>
            <w:left w:val="none" w:sz="0" w:space="0" w:color="auto"/>
            <w:bottom w:val="none" w:sz="0" w:space="0" w:color="auto"/>
            <w:right w:val="none" w:sz="0" w:space="0" w:color="auto"/>
          </w:divBdr>
        </w:div>
        <w:div w:id="1661737154">
          <w:marLeft w:val="432"/>
          <w:marRight w:val="0"/>
          <w:marTop w:val="115"/>
          <w:marBottom w:val="0"/>
          <w:divBdr>
            <w:top w:val="none" w:sz="0" w:space="0" w:color="auto"/>
            <w:left w:val="none" w:sz="0" w:space="0" w:color="auto"/>
            <w:bottom w:val="none" w:sz="0" w:space="0" w:color="auto"/>
            <w:right w:val="none" w:sz="0" w:space="0" w:color="auto"/>
          </w:divBdr>
        </w:div>
        <w:div w:id="298347117">
          <w:marLeft w:val="1008"/>
          <w:marRight w:val="0"/>
          <w:marTop w:val="106"/>
          <w:marBottom w:val="0"/>
          <w:divBdr>
            <w:top w:val="none" w:sz="0" w:space="0" w:color="auto"/>
            <w:left w:val="none" w:sz="0" w:space="0" w:color="auto"/>
            <w:bottom w:val="none" w:sz="0" w:space="0" w:color="auto"/>
            <w:right w:val="none" w:sz="0" w:space="0" w:color="auto"/>
          </w:divBdr>
        </w:div>
        <w:div w:id="1344817507">
          <w:marLeft w:val="1008"/>
          <w:marRight w:val="0"/>
          <w:marTop w:val="106"/>
          <w:marBottom w:val="0"/>
          <w:divBdr>
            <w:top w:val="none" w:sz="0" w:space="0" w:color="auto"/>
            <w:left w:val="none" w:sz="0" w:space="0" w:color="auto"/>
            <w:bottom w:val="none" w:sz="0" w:space="0" w:color="auto"/>
            <w:right w:val="none" w:sz="0" w:space="0" w:color="auto"/>
          </w:divBdr>
        </w:div>
        <w:div w:id="1638341193">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125</TotalTime>
  <Pages>3</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Lecture on Weapons</vt:lpstr>
    </vt:vector>
  </TitlesOfParts>
  <Company>UO PS</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on Weapons</dc:title>
  <dc:creator>Ronald Mitchell</dc:creator>
  <cp:lastModifiedBy>Ronald Mitchell</cp:lastModifiedBy>
  <cp:revision>48</cp:revision>
  <cp:lastPrinted>2015-11-04T20:29:00Z</cp:lastPrinted>
  <dcterms:created xsi:type="dcterms:W3CDTF">2012-09-06T18:01:00Z</dcterms:created>
  <dcterms:modified xsi:type="dcterms:W3CDTF">2018-10-29T20:44:00Z</dcterms:modified>
</cp:coreProperties>
</file>