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2F" w:rsidRPr="00B1161F" w:rsidRDefault="002B4F2F" w:rsidP="002B4F2F">
      <w:pPr>
        <w:pStyle w:val="Title"/>
      </w:pPr>
      <w:r w:rsidRPr="00B1161F">
        <w:t>Lecture #</w:t>
      </w:r>
      <w:r>
        <w:t>15</w:t>
      </w:r>
      <w:r w:rsidRPr="00B1161F">
        <w:br/>
      </w:r>
      <w:r w:rsidR="007B382A">
        <w:t>13 November 2018</w:t>
      </w:r>
      <w:r w:rsidRPr="00FC32E8">
        <w:br/>
        <w:t>Cop</w:t>
      </w:r>
      <w:r w:rsidR="007B382A">
        <w:t>yright: Ronald B. Mitchell, 2018</w:t>
      </w:r>
    </w:p>
    <w:p w:rsidR="00143A31" w:rsidRDefault="00143A31" w:rsidP="00143A31"/>
    <w:p w:rsidR="00301FBD" w:rsidRDefault="00301FBD" w:rsidP="00301FBD">
      <w:pPr>
        <w:pStyle w:val="Heading1"/>
      </w:pPr>
      <w:r>
        <w:t xml:space="preserve">Brown Weiss and Jacobson: </w:t>
      </w:r>
      <w:r w:rsidRPr="00301FBD">
        <w:t>Influences on treaty effectiveness</w:t>
      </w:r>
    </w:p>
    <w:p w:rsidR="000F59D8" w:rsidRPr="00301FBD" w:rsidRDefault="00263AB6" w:rsidP="00301FBD">
      <w:pPr>
        <w:pStyle w:val="Heading2"/>
      </w:pPr>
      <w:r w:rsidRPr="00301FBD">
        <w:t xml:space="preserve">Overall model linking 4 sets of factors </w:t>
      </w:r>
    </w:p>
    <w:p w:rsidR="000F59D8" w:rsidRDefault="00263AB6" w:rsidP="00301FBD">
      <w:pPr>
        <w:pStyle w:val="Heading2"/>
      </w:pPr>
      <w:r w:rsidRPr="00301FBD">
        <w:t>Characteristics of ac</w:t>
      </w:r>
      <w:r w:rsidR="00301FBD">
        <w:t>tivity: s</w:t>
      </w:r>
      <w:r w:rsidRPr="00301FBD">
        <w:t>ame as my “Problem structure”</w:t>
      </w:r>
    </w:p>
    <w:p w:rsidR="000F59D8" w:rsidRPr="00301FBD" w:rsidRDefault="00263AB6" w:rsidP="00301FBD">
      <w:pPr>
        <w:pStyle w:val="Heading3"/>
      </w:pPr>
      <w:r w:rsidRPr="00301FBD">
        <w:t>Number of actors involved in activity</w:t>
      </w:r>
    </w:p>
    <w:p w:rsidR="000F59D8" w:rsidRPr="00301FBD" w:rsidRDefault="00263AB6" w:rsidP="00301FBD">
      <w:pPr>
        <w:pStyle w:val="Heading3"/>
      </w:pPr>
      <w:r w:rsidRPr="00301FBD">
        <w:t>Effect of economic incentives</w:t>
      </w:r>
    </w:p>
    <w:p w:rsidR="000F59D8" w:rsidRPr="00301FBD" w:rsidRDefault="00263AB6" w:rsidP="00301FBD">
      <w:pPr>
        <w:pStyle w:val="Heading3"/>
      </w:pPr>
      <w:r w:rsidRPr="00301FBD">
        <w:t>Role of multinational corporations in activity</w:t>
      </w:r>
    </w:p>
    <w:p w:rsidR="00301FBD" w:rsidRPr="00301FBD" w:rsidRDefault="00301FBD" w:rsidP="00301FBD">
      <w:pPr>
        <w:pStyle w:val="Heading3"/>
      </w:pPr>
      <w:r w:rsidRPr="00301FBD">
        <w:t>Concentration of activity in major countries</w:t>
      </w:r>
    </w:p>
    <w:p w:rsidR="000F59D8" w:rsidRPr="00301FBD" w:rsidRDefault="00263AB6" w:rsidP="004D7D06">
      <w:pPr>
        <w:pStyle w:val="Heading2"/>
      </w:pPr>
      <w:r w:rsidRPr="00301FBD">
        <w:t>Characteristics of institution</w:t>
      </w:r>
      <w:r w:rsidR="00301FBD">
        <w:t>: sa</w:t>
      </w:r>
      <w:r w:rsidRPr="00301FBD">
        <w:t>me as my “Institutional design”</w:t>
      </w:r>
    </w:p>
    <w:p w:rsidR="000F59D8" w:rsidRPr="00301FBD" w:rsidRDefault="00263AB6" w:rsidP="00301FBD">
      <w:pPr>
        <w:pStyle w:val="Heading3"/>
      </w:pPr>
      <w:r w:rsidRPr="00301FBD">
        <w:t>Perceived equity of obligations</w:t>
      </w:r>
    </w:p>
    <w:p w:rsidR="000F59D8" w:rsidRPr="00301FBD" w:rsidRDefault="00263AB6" w:rsidP="00301FBD">
      <w:pPr>
        <w:pStyle w:val="Heading3"/>
      </w:pPr>
      <w:r w:rsidRPr="00301FBD">
        <w:t>Precision of obligations</w:t>
      </w:r>
    </w:p>
    <w:p w:rsidR="000F59D8" w:rsidRPr="00301FBD" w:rsidRDefault="00263AB6" w:rsidP="00301FBD">
      <w:pPr>
        <w:pStyle w:val="Heading3"/>
      </w:pPr>
      <w:r w:rsidRPr="00301FBD">
        <w:t>Provisions for obtaining scientific advice</w:t>
      </w:r>
    </w:p>
    <w:p w:rsidR="000F59D8" w:rsidRPr="00301FBD" w:rsidRDefault="00263AB6" w:rsidP="00301FBD">
      <w:pPr>
        <w:pStyle w:val="Heading3"/>
      </w:pPr>
      <w:r w:rsidRPr="00301FBD">
        <w:t xml:space="preserve">Reporting requirements </w:t>
      </w:r>
    </w:p>
    <w:p w:rsidR="000F59D8" w:rsidRPr="00301FBD" w:rsidRDefault="00263AB6" w:rsidP="00301FBD">
      <w:pPr>
        <w:pStyle w:val="Heading3"/>
      </w:pPr>
      <w:r w:rsidRPr="00301FBD">
        <w:t>Provisions for other forms of monitoring</w:t>
      </w:r>
    </w:p>
    <w:p w:rsidR="000F59D8" w:rsidRPr="00301FBD" w:rsidRDefault="00263AB6" w:rsidP="00301FBD">
      <w:pPr>
        <w:pStyle w:val="Heading3"/>
      </w:pPr>
      <w:r w:rsidRPr="00301FBD">
        <w:t>Secretariat</w:t>
      </w:r>
    </w:p>
    <w:p w:rsidR="000F59D8" w:rsidRPr="00301FBD" w:rsidRDefault="00263AB6" w:rsidP="00301FBD">
      <w:pPr>
        <w:pStyle w:val="Heading3"/>
      </w:pPr>
      <w:r w:rsidRPr="00301FBD">
        <w:t>Incentives</w:t>
      </w:r>
    </w:p>
    <w:p w:rsidR="000F59D8" w:rsidRPr="00301FBD" w:rsidRDefault="00263AB6" w:rsidP="00301FBD">
      <w:pPr>
        <w:pStyle w:val="Heading3"/>
      </w:pPr>
      <w:r w:rsidRPr="00301FBD">
        <w:t>Sanctions</w:t>
      </w:r>
    </w:p>
    <w:p w:rsidR="000F59D8" w:rsidRPr="00301FBD" w:rsidRDefault="00263AB6" w:rsidP="00301FBD">
      <w:pPr>
        <w:pStyle w:val="Heading2"/>
      </w:pPr>
      <w:r w:rsidRPr="00301FBD">
        <w:t>Characteristics of international context</w:t>
      </w:r>
      <w:r w:rsidR="00301FBD">
        <w:t xml:space="preserve"> (see readings)</w:t>
      </w:r>
    </w:p>
    <w:p w:rsidR="00301FBD" w:rsidRDefault="00301FBD" w:rsidP="008A3DE2">
      <w:pPr>
        <w:pStyle w:val="Heading2"/>
      </w:pPr>
      <w:r>
        <w:t>Characteristics of the country: why treaty influences some countries and not others (see readings)</w:t>
      </w:r>
    </w:p>
    <w:p w:rsidR="005B2359" w:rsidRDefault="005B2359" w:rsidP="00343630">
      <w:pPr>
        <w:pStyle w:val="Heading2"/>
      </w:pPr>
      <w:r w:rsidRPr="005B2359">
        <w:t>Problem Structure and</w:t>
      </w:r>
      <w:r>
        <w:t xml:space="preserve"> </w:t>
      </w:r>
      <w:r w:rsidRPr="005B2359">
        <w:t>Institutional Effectiveness</w:t>
      </w:r>
      <w:r>
        <w:br/>
      </w:r>
      <w:r w:rsidRPr="005B2359">
        <w:drawing>
          <wp:inline distT="0" distB="0" distL="0" distR="0" wp14:anchorId="43DC5799" wp14:editId="22E773E3">
            <wp:extent cx="414337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219" t="28782" r="19070" b="3685"/>
                    <a:stretch/>
                  </pic:blipFill>
                  <pic:spPr bwMode="auto">
                    <a:xfrm>
                      <a:off x="0" y="0"/>
                      <a:ext cx="4143375" cy="2257425"/>
                    </a:xfrm>
                    <a:prstGeom prst="rect">
                      <a:avLst/>
                    </a:prstGeom>
                    <a:ln>
                      <a:noFill/>
                    </a:ln>
                    <a:extLst>
                      <a:ext uri="{53640926-AAD7-44D8-BBD7-CCE9431645EC}">
                        <a14:shadowObscured xmlns:a14="http://schemas.microsoft.com/office/drawing/2010/main"/>
                      </a:ext>
                    </a:extLst>
                  </pic:spPr>
                </pic:pic>
              </a:graphicData>
            </a:graphic>
          </wp:inline>
        </w:drawing>
      </w:r>
    </w:p>
    <w:p w:rsidR="005B2359" w:rsidRDefault="005B2359" w:rsidP="005B2359">
      <w:pPr>
        <w:pStyle w:val="Heading2"/>
      </w:pPr>
      <w:r w:rsidRPr="005B2359">
        <w:t>Institutional Design and</w:t>
      </w:r>
      <w:r>
        <w:t xml:space="preserve"> </w:t>
      </w:r>
      <w:r w:rsidRPr="005B2359">
        <w:t>Institutional Effectiveness</w:t>
      </w:r>
      <w:r>
        <w:br/>
      </w:r>
      <w:r w:rsidRPr="005B2359">
        <w:drawing>
          <wp:inline distT="0" distB="0" distL="0" distR="0" wp14:anchorId="18F03813" wp14:editId="2AA55272">
            <wp:extent cx="4114800" cy="2294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98" t="27926" r="19071" b="3419"/>
                    <a:stretch/>
                  </pic:blipFill>
                  <pic:spPr bwMode="auto">
                    <a:xfrm>
                      <a:off x="0" y="0"/>
                      <a:ext cx="4114800" cy="2294890"/>
                    </a:xfrm>
                    <a:prstGeom prst="rect">
                      <a:avLst/>
                    </a:prstGeom>
                    <a:ln>
                      <a:noFill/>
                    </a:ln>
                    <a:extLst>
                      <a:ext uri="{53640926-AAD7-44D8-BBD7-CCE9431645EC}">
                        <a14:shadowObscured xmlns:a14="http://schemas.microsoft.com/office/drawing/2010/main"/>
                      </a:ext>
                    </a:extLst>
                  </pic:spPr>
                </pic:pic>
              </a:graphicData>
            </a:graphic>
          </wp:inline>
        </w:drawing>
      </w:r>
    </w:p>
    <w:p w:rsidR="005B2359" w:rsidRDefault="005B2359" w:rsidP="005B2359"/>
    <w:p w:rsidR="00E47C0B" w:rsidRDefault="00E47C0B" w:rsidP="00E47C0B">
      <w:pPr>
        <w:pStyle w:val="Heading1"/>
      </w:pPr>
      <w:r w:rsidRPr="00E47C0B">
        <w:lastRenderedPageBreak/>
        <w:t>Successes &amp; Failures of International</w:t>
      </w:r>
      <w:r>
        <w:t xml:space="preserve"> </w:t>
      </w:r>
      <w:r w:rsidRPr="00E47C0B">
        <w:t>Cooperation through Institutions</w:t>
      </w:r>
    </w:p>
    <w:p w:rsidR="000F59D8" w:rsidRPr="00E47C0B" w:rsidRDefault="00263AB6" w:rsidP="00E47C0B">
      <w:pPr>
        <w:pStyle w:val="Heading2"/>
      </w:pPr>
      <w:r w:rsidRPr="00E47C0B">
        <w:t>Successes of international cooperation through institutions</w:t>
      </w:r>
    </w:p>
    <w:p w:rsidR="000F59D8" w:rsidRPr="00E47C0B" w:rsidRDefault="003451A4" w:rsidP="00E47C0B">
      <w:pPr>
        <w:pStyle w:val="Heading3"/>
      </w:pPr>
      <w:hyperlink r:id="rId9" w:history="1">
        <w:r w:rsidR="00263AB6" w:rsidRPr="00E47C0B">
          <w:rPr>
            <w:rStyle w:val="Hyperlink"/>
          </w:rPr>
          <w:t>End of Polio</w:t>
        </w:r>
      </w:hyperlink>
      <w:r w:rsidR="00263AB6" w:rsidRPr="00E47C0B">
        <w:t>, smallpox, decrease in malaria (300m/yr to 120m/yr)</w:t>
      </w:r>
    </w:p>
    <w:p w:rsidR="000F59D8" w:rsidRPr="00E47C0B" w:rsidRDefault="00263AB6" w:rsidP="00E47C0B">
      <w:pPr>
        <w:pStyle w:val="Heading3"/>
      </w:pPr>
      <w:r w:rsidRPr="00E47C0B">
        <w:t>1911 Fur Seal treaty</w:t>
      </w:r>
    </w:p>
    <w:p w:rsidR="000F59D8" w:rsidRPr="00E47C0B" w:rsidRDefault="00263AB6" w:rsidP="00E47C0B">
      <w:pPr>
        <w:pStyle w:val="Heading3"/>
      </w:pPr>
      <w:r w:rsidRPr="00E47C0B">
        <w:t xml:space="preserve">Steep declines in US/Soviet-Russian nuclear weapons </w:t>
      </w:r>
    </w:p>
    <w:p w:rsidR="000F59D8" w:rsidRPr="00E47C0B" w:rsidRDefault="00263AB6" w:rsidP="00E47C0B">
      <w:pPr>
        <w:pStyle w:val="Heading3"/>
      </w:pPr>
      <w:r w:rsidRPr="00E47C0B">
        <w:t>Destruction of (most of) Syria’s chemical weapons</w:t>
      </w:r>
    </w:p>
    <w:p w:rsidR="000F59D8" w:rsidRPr="00E47C0B" w:rsidRDefault="00263AB6" w:rsidP="00E47C0B">
      <w:pPr>
        <w:pStyle w:val="Heading3"/>
      </w:pPr>
      <w:r w:rsidRPr="00E47C0B">
        <w:t xml:space="preserve">Treaty of Versailles: debt of ~50K tons of gold over 59 years; final payment in 2010 </w:t>
      </w:r>
    </w:p>
    <w:p w:rsidR="000F59D8" w:rsidRPr="00E47C0B" w:rsidRDefault="00263AB6" w:rsidP="00E47C0B">
      <w:pPr>
        <w:pStyle w:val="Heading2"/>
      </w:pPr>
      <w:r w:rsidRPr="00E47C0B">
        <w:t xml:space="preserve">Failures of international cooperation through institutions </w:t>
      </w:r>
    </w:p>
    <w:p w:rsidR="000F59D8" w:rsidRPr="00E47C0B" w:rsidRDefault="00263AB6" w:rsidP="00E47C0B">
      <w:pPr>
        <w:pStyle w:val="Heading3"/>
      </w:pPr>
      <w:r w:rsidRPr="00E47C0B">
        <w:t>League of Nations</w:t>
      </w:r>
    </w:p>
    <w:p w:rsidR="000F59D8" w:rsidRPr="00E47C0B" w:rsidRDefault="00263AB6" w:rsidP="00E47C0B">
      <w:pPr>
        <w:pStyle w:val="Heading3"/>
      </w:pPr>
      <w:r w:rsidRPr="00E47C0B">
        <w:t>Paris Peace Treaties of 1947: Italy, Romania, Hungary, Bulgaria, Finland sovereign states PLUS war reparations, minority rights and territorial adjustments</w:t>
      </w:r>
    </w:p>
    <w:p w:rsidR="000F59D8" w:rsidRPr="00E47C0B" w:rsidRDefault="00263AB6" w:rsidP="00E47C0B">
      <w:pPr>
        <w:pStyle w:val="Heading3"/>
      </w:pPr>
      <w:r w:rsidRPr="00E47C0B">
        <w:t>US-China trade war (WTO rules did not prevent)</w:t>
      </w:r>
    </w:p>
    <w:p w:rsidR="000F59D8" w:rsidRPr="00E47C0B" w:rsidRDefault="00263AB6" w:rsidP="00E47C0B">
      <w:pPr>
        <w:pStyle w:val="Heading2"/>
      </w:pPr>
      <w:r w:rsidRPr="00E47C0B">
        <w:t>Failure of international institutions to form in first place</w:t>
      </w:r>
    </w:p>
    <w:p w:rsidR="000F59D8" w:rsidRPr="00E47C0B" w:rsidRDefault="003451A4" w:rsidP="00E47C0B">
      <w:pPr>
        <w:pStyle w:val="Heading3"/>
      </w:pPr>
      <w:hyperlink r:id="rId10" w:history="1">
        <w:r w:rsidR="00263AB6" w:rsidRPr="00E47C0B">
          <w:rPr>
            <w:rStyle w:val="Hyperlink"/>
          </w:rPr>
          <w:t>US Navy ships near Spratly Islands</w:t>
        </w:r>
      </w:hyperlink>
    </w:p>
    <w:p w:rsidR="000F59D8" w:rsidRPr="00E47C0B" w:rsidRDefault="00263AB6" w:rsidP="00E47C0B">
      <w:pPr>
        <w:pStyle w:val="Heading3"/>
      </w:pPr>
      <w:r w:rsidRPr="00E47C0B">
        <w:t>Palestinian-Israeli conflict</w:t>
      </w:r>
    </w:p>
    <w:p w:rsidR="008760E3" w:rsidRDefault="008760E3">
      <w:pPr>
        <w:ind w:firstLine="0"/>
        <w:rPr>
          <w:color w:val="000000"/>
        </w:rPr>
      </w:pPr>
      <w:bookmarkStart w:id="0" w:name="_GoBack"/>
      <w:bookmarkEnd w:id="0"/>
    </w:p>
    <w:p w:rsidR="008760E3" w:rsidRDefault="008760E3" w:rsidP="007B6EA5">
      <w:pPr>
        <w:pStyle w:val="Heading1"/>
      </w:pPr>
      <w:r>
        <w:t>Brief example: have international institutions influenced number of nuclear weapons US and Soviets/Russia have?</w:t>
      </w:r>
    </w:p>
    <w:p w:rsidR="008760E3" w:rsidRDefault="008760E3" w:rsidP="00FB603E">
      <w:pPr>
        <w:pStyle w:val="Heading2"/>
      </w:pPr>
      <w:r w:rsidRPr="008760E3">
        <w:t>The US had 25,000 nuclear weapons in 1960.</w:t>
      </w:r>
    </w:p>
    <w:p w:rsidR="008760E3" w:rsidRDefault="008760E3" w:rsidP="00FB603E">
      <w:pPr>
        <w:pStyle w:val="Heading2"/>
      </w:pPr>
      <w:r w:rsidRPr="008760E3">
        <w:t>How many do you think the US has today?</w:t>
      </w:r>
    </w:p>
    <w:p w:rsidR="008760E3" w:rsidRDefault="008760E3" w:rsidP="008760E3">
      <w:pPr>
        <w:ind w:firstLine="0"/>
      </w:pPr>
      <w:r>
        <w:rPr>
          <w:noProof/>
        </w:rPr>
        <w:drawing>
          <wp:inline distT="0" distB="0" distL="0" distR="0" wp14:anchorId="1E7BA500">
            <wp:extent cx="5702935" cy="379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4109" cy="3806894"/>
                    </a:xfrm>
                    <a:prstGeom prst="rect">
                      <a:avLst/>
                    </a:prstGeom>
                    <a:noFill/>
                  </pic:spPr>
                </pic:pic>
              </a:graphicData>
            </a:graphic>
          </wp:inline>
        </w:drawing>
      </w:r>
    </w:p>
    <w:p w:rsidR="008760E3" w:rsidRDefault="008760E3" w:rsidP="008760E3">
      <w:pPr>
        <w:ind w:firstLine="0"/>
      </w:pPr>
    </w:p>
    <w:p w:rsidR="002E4FCB" w:rsidRDefault="002E4FCB" w:rsidP="007B6EA5">
      <w:pPr>
        <w:pStyle w:val="Heading1"/>
      </w:pPr>
      <w:r>
        <w:t>Example: Syria – have international institutions made a difference?</w:t>
      </w:r>
    </w:p>
    <w:p w:rsidR="002E4FCB" w:rsidRDefault="00793EA9" w:rsidP="00793EA9">
      <w:pPr>
        <w:pStyle w:val="Heading2"/>
      </w:pPr>
      <w:r>
        <w:t>On the pro side:</w:t>
      </w:r>
    </w:p>
    <w:p w:rsidR="00793EA9" w:rsidRDefault="00793EA9" w:rsidP="00793EA9">
      <w:pPr>
        <w:pStyle w:val="Heading3"/>
      </w:pPr>
      <w:r>
        <w:t xml:space="preserve">Chemical Weapons Treaty in 1992, 165 countries signed </w:t>
      </w:r>
    </w:p>
    <w:p w:rsidR="00793EA9" w:rsidRDefault="00793EA9" w:rsidP="00793EA9">
      <w:pPr>
        <w:pStyle w:val="Heading3"/>
      </w:pPr>
      <w:r>
        <w:t>Creates pressure on others to respond as they said they would, with inspectors (Alex Bryans)</w:t>
      </w:r>
    </w:p>
    <w:p w:rsidR="00793EA9" w:rsidRDefault="00793EA9" w:rsidP="00793EA9">
      <w:pPr>
        <w:pStyle w:val="Heading3"/>
      </w:pPr>
      <w:r w:rsidRPr="00793EA9">
        <w:t xml:space="preserve">Strengthens a general norm: </w:t>
      </w:r>
      <w:r>
        <w:t>“</w:t>
      </w:r>
      <w:r w:rsidRPr="00793EA9">
        <w:t>international organizations can have an impact on how a country acts according to rules shared amongst most of the world</w:t>
      </w:r>
      <w:r>
        <w:t>” (Alex Bryans)</w:t>
      </w:r>
    </w:p>
    <w:p w:rsidR="005215A4" w:rsidRDefault="005215A4" w:rsidP="00793EA9">
      <w:pPr>
        <w:pStyle w:val="Heading3"/>
      </w:pPr>
      <w:r>
        <w:t>“</w:t>
      </w:r>
      <w:r w:rsidRPr="005215A4">
        <w:t>Syria has submitted its report of chemical weapons through an international organization</w:t>
      </w:r>
      <w:r>
        <w:t>” (Zack Gripenstraw)</w:t>
      </w:r>
    </w:p>
    <w:p w:rsidR="005215A4" w:rsidRDefault="005215A4" w:rsidP="00793EA9">
      <w:pPr>
        <w:pStyle w:val="Heading3"/>
      </w:pPr>
      <w:r>
        <w:lastRenderedPageBreak/>
        <w:t>“</w:t>
      </w:r>
      <w:r w:rsidRPr="005215A4">
        <w:t xml:space="preserve">There is a strong norm, supported by the Geneva Protocol (1925), prohibiting chemical weapons in warfare.  Obama stated once the chemical attacks were confirmed that the U.S is responsible to hold Syria </w:t>
      </w:r>
      <w:r>
        <w:t>responsible” (Zack Gripenstraw)</w:t>
      </w:r>
    </w:p>
    <w:p w:rsidR="00E2565D" w:rsidRDefault="00E2565D" w:rsidP="00793EA9">
      <w:pPr>
        <w:pStyle w:val="Heading3"/>
      </w:pPr>
      <w:r w:rsidRPr="00E2565D">
        <w:t>“U.S. opinion regarding the case against Syria was strengthened as a result of the U.N. report on the matter”</w:t>
      </w:r>
      <w:r>
        <w:t xml:space="preserve"> (Greg Mina)</w:t>
      </w:r>
    </w:p>
    <w:p w:rsidR="00E2565D" w:rsidRDefault="00E2565D" w:rsidP="00793EA9">
      <w:pPr>
        <w:pStyle w:val="Heading3"/>
      </w:pPr>
      <w:r w:rsidRPr="00E2565D">
        <w:t>“</w:t>
      </w:r>
      <w:r>
        <w:t xml:space="preserve">Syria </w:t>
      </w:r>
      <w:r w:rsidRPr="00E2565D">
        <w:t>sent the Organization for the Prohibition of Chemical Weapons (OPCW) a declaration outlining its weapons program</w:t>
      </w:r>
      <w:r>
        <w:t>” (Greg Mina)</w:t>
      </w:r>
    </w:p>
    <w:p w:rsidR="007B3CE2" w:rsidRDefault="007B3CE2" w:rsidP="007B3CE2">
      <w:pPr>
        <w:pStyle w:val="Heading3"/>
      </w:pPr>
      <w:r w:rsidRPr="007B3CE2">
        <w:t>“countries that were divided on the actions that needed to be taken in response to Syria’s chemical weapons usage have come together to adopt a resolution”</w:t>
      </w:r>
      <w:r>
        <w:t xml:space="preserve"> (Jessica Neafie)</w:t>
      </w:r>
    </w:p>
    <w:p w:rsidR="007B3CE2" w:rsidRDefault="007B3CE2" w:rsidP="007B3CE2">
      <w:pPr>
        <w:pStyle w:val="Heading3"/>
      </w:pPr>
      <w:r w:rsidRPr="007B3CE2">
        <w:t xml:space="preserve">“team of inspectors sent into Syria: </w:t>
      </w:r>
      <w:r w:rsidRPr="007B3CE2">
        <w:rPr>
          <w:rStyle w:val="Emphasis"/>
        </w:rPr>
        <w:t>if the International Organization did not exist</w:t>
      </w:r>
      <w:r w:rsidRPr="007B3CE2">
        <w:t>, and without the norm that chemical weapons are extremely dangerous and bad to use in warfare, there would be almost no push to solve the issue</w:t>
      </w:r>
      <w:r>
        <w:t>” (Emily Gaudin)</w:t>
      </w:r>
    </w:p>
    <w:p w:rsidR="007B3CE2" w:rsidRDefault="007B3CE2" w:rsidP="007B3CE2">
      <w:pPr>
        <w:pStyle w:val="Heading3"/>
      </w:pPr>
      <w:r>
        <w:t>“</w:t>
      </w:r>
      <w:r w:rsidRPr="007B3CE2">
        <w:t>accepted norm provided the impetus for a breakthrough</w:t>
      </w:r>
      <w:r>
        <w:t>” (Sam Sun)</w:t>
      </w:r>
    </w:p>
    <w:p w:rsidR="007B3CE2" w:rsidRDefault="007B3CE2" w:rsidP="007B3CE2">
      <w:pPr>
        <w:pStyle w:val="Heading3"/>
      </w:pPr>
      <w:r w:rsidRPr="007B3CE2">
        <w:t>“Even though they could go ahead and do whatever they pleased, based on their military strength, they do not”</w:t>
      </w:r>
      <w:r>
        <w:t xml:space="preserve"> (Joe Sawtelle)</w:t>
      </w:r>
    </w:p>
    <w:p w:rsidR="007B3CE2" w:rsidRDefault="007B3CE2" w:rsidP="007B3CE2">
      <w:pPr>
        <w:pStyle w:val="Heading3"/>
      </w:pPr>
      <w:r w:rsidRPr="007B3CE2">
        <w:t>“Through the U.N., Russia’s disagreement becomes very public to the rest of the world and as international support for action gains momentum Russia was forced to seek a solution” (Will Smith)</w:t>
      </w:r>
    </w:p>
    <w:p w:rsidR="007B3CE2" w:rsidRDefault="007B3CE2" w:rsidP="007B3CE2">
      <w:pPr>
        <w:pStyle w:val="Heading3"/>
      </w:pPr>
      <w:r w:rsidRPr="007B3CE2">
        <w:t>“</w:t>
      </w:r>
      <w:r>
        <w:t xml:space="preserve">OPCW </w:t>
      </w:r>
      <w:r w:rsidRPr="007B3CE2">
        <w:t>serves to distance itself from the revolution and civil war violence and merely extract the dangerous weapons being used against Syrian civilians” (Chris Torgeson)</w:t>
      </w:r>
    </w:p>
    <w:p w:rsidR="007B3CE2" w:rsidRPr="007B3CE2" w:rsidRDefault="007B3CE2" w:rsidP="007B3CE2">
      <w:pPr>
        <w:pStyle w:val="Heading3"/>
      </w:pPr>
      <w:r w:rsidRPr="007B3CE2">
        <w:t>“U.N. officials explain how they have to negotiate dozens of government and opposition checkpoints before aid is allowed into Syria”</w:t>
      </w:r>
      <w:r>
        <w:t xml:space="preserve"> (Javiera Wood)</w:t>
      </w:r>
    </w:p>
    <w:p w:rsidR="00793EA9" w:rsidRDefault="005215A4" w:rsidP="005215A4">
      <w:pPr>
        <w:pStyle w:val="Heading2"/>
      </w:pPr>
      <w:r>
        <w:t>On the con side:</w:t>
      </w:r>
    </w:p>
    <w:p w:rsidR="005215A4" w:rsidRDefault="005215A4" w:rsidP="005215A4">
      <w:pPr>
        <w:pStyle w:val="Heading3"/>
      </w:pPr>
      <w:r>
        <w:t>“</w:t>
      </w:r>
      <w:r w:rsidRPr="005215A4">
        <w:t>Obama</w:t>
      </w:r>
      <w:r>
        <w:t xml:space="preserve"> </w:t>
      </w:r>
      <w:r w:rsidRPr="005215A4">
        <w:t>sta</w:t>
      </w:r>
      <w:r>
        <w:t>ted that the U.S. would do what</w:t>
      </w:r>
      <w:r w:rsidRPr="005215A4">
        <w:t>ever it needed to in order to protect its individual interests. Power matters in this case</w:t>
      </w:r>
      <w:r>
        <w:t>” (Alexandra Moreno)</w:t>
      </w:r>
    </w:p>
    <w:p w:rsidR="005215A4" w:rsidRDefault="005215A4" w:rsidP="005215A4">
      <w:pPr>
        <w:pStyle w:val="Heading3"/>
      </w:pPr>
      <w:r w:rsidRPr="005215A4">
        <w:t>“largely we have seen states attempting to act unil</w:t>
      </w:r>
      <w:r>
        <w:t>aterally and in their interests” (Evan Horne)</w:t>
      </w:r>
    </w:p>
    <w:p w:rsidR="00E2565D" w:rsidRDefault="00E2565D" w:rsidP="005215A4">
      <w:pPr>
        <w:pStyle w:val="Heading3"/>
      </w:pPr>
      <w:r>
        <w:t>“article shows the concerns Russia has and why it is in their best short term interest to work with the Assad government in Syria” (Neal Killion)</w:t>
      </w:r>
    </w:p>
    <w:p w:rsidR="00E2565D" w:rsidRDefault="00E2565D" w:rsidP="005215A4">
      <w:pPr>
        <w:pStyle w:val="Heading3"/>
      </w:pPr>
      <w:r w:rsidRPr="00E2565D">
        <w:t>“chemical weapons situation would not have even happened if Syria had any care for the international community”</w:t>
      </w:r>
      <w:r>
        <w:t xml:space="preserve"> (James Hadid)</w:t>
      </w:r>
    </w:p>
    <w:p w:rsidR="00BB297C" w:rsidRDefault="00BB297C" w:rsidP="005215A4">
      <w:pPr>
        <w:pStyle w:val="Heading3"/>
      </w:pPr>
      <w:r w:rsidRPr="00BB297C">
        <w:t>“</w:t>
      </w:r>
      <w:r w:rsidRPr="00BB297C">
        <w:rPr>
          <w:rStyle w:val="Emphasis"/>
        </w:rPr>
        <w:t>certain</w:t>
      </w:r>
      <w:r w:rsidRPr="00BB297C">
        <w:t xml:space="preserve"> states have n</w:t>
      </w:r>
      <w:r>
        <w:t>o qualms with unilateral action” (Alex Murphy)</w:t>
      </w:r>
    </w:p>
    <w:p w:rsidR="007B3CE2" w:rsidRDefault="007B3CE2" w:rsidP="005215A4">
      <w:pPr>
        <w:pStyle w:val="Heading3"/>
      </w:pPr>
      <w:r w:rsidRPr="007B3CE2">
        <w:t>“actions of both great powers, Russia on one side and the United States on the other, are significantly shaped by their national interests in Middle East”</w:t>
      </w:r>
      <w:r>
        <w:t xml:space="preserve"> (Sam Sun)</w:t>
      </w:r>
    </w:p>
    <w:p w:rsidR="007B3CE2" w:rsidRPr="007B3CE2" w:rsidRDefault="007B3CE2" w:rsidP="005215A4">
      <w:pPr>
        <w:pStyle w:val="Heading3"/>
      </w:pPr>
      <w:r w:rsidRPr="007B3CE2">
        <w:t>“US has made it clear that it intends to work alone”</w:t>
      </w:r>
      <w:r>
        <w:t xml:space="preserve"> (Inessa Wurscher)</w:t>
      </w:r>
    </w:p>
    <w:p w:rsidR="005215A4" w:rsidRDefault="009C3F84" w:rsidP="005215A4">
      <w:pPr>
        <w:pStyle w:val="Heading2"/>
      </w:pPr>
      <w:r>
        <w:t>Combination of Pro and Con</w:t>
      </w:r>
    </w:p>
    <w:p w:rsidR="005215A4" w:rsidRDefault="005215A4" w:rsidP="005215A4">
      <w:pPr>
        <w:pStyle w:val="Heading3"/>
      </w:pPr>
      <w:r w:rsidRPr="005215A4">
        <w:t>“The majority of the solutions being put forth now have happened outside of international organizations like the United Nations, yet they are using the international organizations to provide inspectors and the experts to dismantle the chemical weapons”</w:t>
      </w:r>
      <w:r>
        <w:t xml:space="preserve"> (Neal Killion)</w:t>
      </w:r>
    </w:p>
    <w:p w:rsidR="00E2565D" w:rsidRDefault="00E2565D" w:rsidP="005215A4">
      <w:pPr>
        <w:pStyle w:val="Heading3"/>
      </w:pPr>
      <w:r w:rsidRPr="00E2565D">
        <w:t>“</w:t>
      </w:r>
      <w:r>
        <w:t xml:space="preserve">After </w:t>
      </w:r>
      <w:r w:rsidRPr="00E2565D">
        <w:t>attacks on civilians in Damascus, there was the immediate possibility that the United States and its allies would respond with cooperative and/or unilateral military action</w:t>
      </w:r>
      <w:r>
        <w:t>” but then this was delayed in response to UN discussions (Alex Murphy)</w:t>
      </w:r>
    </w:p>
    <w:p w:rsidR="00E2565D" w:rsidRDefault="007B3CE2" w:rsidP="005215A4">
      <w:pPr>
        <w:pStyle w:val="Heading3"/>
      </w:pPr>
      <w:r w:rsidRPr="007B3CE2">
        <w:t>“has been used as a secondary tool to both justify unilateral action by some states and pressure others into pursuing collective actions”</w:t>
      </w:r>
      <w:r>
        <w:t xml:space="preserve"> (Shawna Meechan)</w:t>
      </w:r>
    </w:p>
    <w:p w:rsidR="007B3CE2" w:rsidRPr="007B3CE2" w:rsidRDefault="007B3CE2" w:rsidP="005215A4">
      <w:pPr>
        <w:pStyle w:val="Heading3"/>
      </w:pPr>
      <w:r w:rsidRPr="007B3CE2">
        <w:t>“While the US has agreed to go along with Russia’s plan publically, the US is still continuing its original plan as well”</w:t>
      </w:r>
      <w:r>
        <w:t xml:space="preserve"> (Inessa Wurscher)</w:t>
      </w:r>
    </w:p>
    <w:p w:rsidR="007D3571" w:rsidRDefault="007D3571" w:rsidP="008E2C2B">
      <w:pPr>
        <w:pStyle w:val="Heading1"/>
      </w:pPr>
      <w:r>
        <w:t>GATT / WTO effectiveness</w:t>
      </w:r>
    </w:p>
    <w:p w:rsidR="00C468C4" w:rsidRDefault="00C468C4" w:rsidP="00C468C4">
      <w:pPr>
        <w:pStyle w:val="Heading2"/>
      </w:pPr>
      <w:r>
        <w:t>Analysis of GATT influence</w:t>
      </w:r>
    </w:p>
    <w:p w:rsidR="00C468C4" w:rsidRDefault="00C468C4" w:rsidP="00C468C4">
      <w:pPr>
        <w:pStyle w:val="Heading2"/>
      </w:pPr>
      <w:r>
        <w:t xml:space="preserve">Two </w:t>
      </w:r>
      <w:r w:rsidR="00D9415B">
        <w:t xml:space="preserve">measures </w:t>
      </w:r>
      <w:r>
        <w:t xml:space="preserve">of influence == </w:t>
      </w:r>
    </w:p>
    <w:p w:rsidR="00C468C4" w:rsidRDefault="00C468C4" w:rsidP="00C468C4">
      <w:pPr>
        <w:pStyle w:val="Heading3"/>
      </w:pPr>
      <w:r>
        <w:t>Tariff levels</w:t>
      </w:r>
    </w:p>
    <w:p w:rsidR="00C468C4" w:rsidRDefault="00C468C4" w:rsidP="00C468C4">
      <w:pPr>
        <w:pStyle w:val="Heading3"/>
      </w:pPr>
      <w:r>
        <w:t>Economic growth</w:t>
      </w:r>
    </w:p>
    <w:p w:rsidR="00C468C4" w:rsidRDefault="00C468C4" w:rsidP="00C468C4">
      <w:pPr>
        <w:pStyle w:val="Heading2"/>
      </w:pPr>
      <w:r>
        <w:t>Simple question: does it look like there is something that needs explanation?</w:t>
      </w:r>
    </w:p>
    <w:p w:rsidR="009C3F84" w:rsidRDefault="009C3F84" w:rsidP="009C3F84"/>
    <w:sectPr w:rsidR="009C3F84" w:rsidSect="005C6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A4" w:rsidRDefault="003451A4" w:rsidP="003E3CF0">
      <w:r>
        <w:separator/>
      </w:r>
    </w:p>
  </w:endnote>
  <w:endnote w:type="continuationSeparator" w:id="0">
    <w:p w:rsidR="003451A4" w:rsidRDefault="003451A4" w:rsidP="003E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A4" w:rsidRDefault="003451A4" w:rsidP="003E3CF0">
      <w:r>
        <w:separator/>
      </w:r>
    </w:p>
  </w:footnote>
  <w:footnote w:type="continuationSeparator" w:id="0">
    <w:p w:rsidR="003451A4" w:rsidRDefault="003451A4" w:rsidP="003E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4BA734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530978"/>
    <w:multiLevelType w:val="hybridMultilevel"/>
    <w:tmpl w:val="EAEAC758"/>
    <w:lvl w:ilvl="0" w:tplc="08FE4B58">
      <w:start w:val="1"/>
      <w:numFmt w:val="bullet"/>
      <w:lvlText w:val=""/>
      <w:lvlJc w:val="left"/>
      <w:pPr>
        <w:tabs>
          <w:tab w:val="num" w:pos="720"/>
        </w:tabs>
        <w:ind w:left="720" w:hanging="360"/>
      </w:pPr>
      <w:rPr>
        <w:rFonts w:ascii="Wingdings 2" w:hAnsi="Wingdings 2" w:hint="default"/>
      </w:rPr>
    </w:lvl>
    <w:lvl w:ilvl="1" w:tplc="FA345F8A">
      <w:numFmt w:val="bullet"/>
      <w:lvlText w:val=""/>
      <w:lvlJc w:val="left"/>
      <w:pPr>
        <w:tabs>
          <w:tab w:val="num" w:pos="1440"/>
        </w:tabs>
        <w:ind w:left="1440" w:hanging="360"/>
      </w:pPr>
      <w:rPr>
        <w:rFonts w:ascii="Wingdings 2" w:hAnsi="Wingdings 2" w:hint="default"/>
      </w:rPr>
    </w:lvl>
    <w:lvl w:ilvl="2" w:tplc="8FE833BE" w:tentative="1">
      <w:start w:val="1"/>
      <w:numFmt w:val="bullet"/>
      <w:lvlText w:val=""/>
      <w:lvlJc w:val="left"/>
      <w:pPr>
        <w:tabs>
          <w:tab w:val="num" w:pos="2160"/>
        </w:tabs>
        <w:ind w:left="2160" w:hanging="360"/>
      </w:pPr>
      <w:rPr>
        <w:rFonts w:ascii="Wingdings 2" w:hAnsi="Wingdings 2" w:hint="default"/>
      </w:rPr>
    </w:lvl>
    <w:lvl w:ilvl="3" w:tplc="5C5CBD22" w:tentative="1">
      <w:start w:val="1"/>
      <w:numFmt w:val="bullet"/>
      <w:lvlText w:val=""/>
      <w:lvlJc w:val="left"/>
      <w:pPr>
        <w:tabs>
          <w:tab w:val="num" w:pos="2880"/>
        </w:tabs>
        <w:ind w:left="2880" w:hanging="360"/>
      </w:pPr>
      <w:rPr>
        <w:rFonts w:ascii="Wingdings 2" w:hAnsi="Wingdings 2" w:hint="default"/>
      </w:rPr>
    </w:lvl>
    <w:lvl w:ilvl="4" w:tplc="6AFA602C" w:tentative="1">
      <w:start w:val="1"/>
      <w:numFmt w:val="bullet"/>
      <w:lvlText w:val=""/>
      <w:lvlJc w:val="left"/>
      <w:pPr>
        <w:tabs>
          <w:tab w:val="num" w:pos="3600"/>
        </w:tabs>
        <w:ind w:left="3600" w:hanging="360"/>
      </w:pPr>
      <w:rPr>
        <w:rFonts w:ascii="Wingdings 2" w:hAnsi="Wingdings 2" w:hint="default"/>
      </w:rPr>
    </w:lvl>
    <w:lvl w:ilvl="5" w:tplc="E4B6DCF2" w:tentative="1">
      <w:start w:val="1"/>
      <w:numFmt w:val="bullet"/>
      <w:lvlText w:val=""/>
      <w:lvlJc w:val="left"/>
      <w:pPr>
        <w:tabs>
          <w:tab w:val="num" w:pos="4320"/>
        </w:tabs>
        <w:ind w:left="4320" w:hanging="360"/>
      </w:pPr>
      <w:rPr>
        <w:rFonts w:ascii="Wingdings 2" w:hAnsi="Wingdings 2" w:hint="default"/>
      </w:rPr>
    </w:lvl>
    <w:lvl w:ilvl="6" w:tplc="DBFCFA36" w:tentative="1">
      <w:start w:val="1"/>
      <w:numFmt w:val="bullet"/>
      <w:lvlText w:val=""/>
      <w:lvlJc w:val="left"/>
      <w:pPr>
        <w:tabs>
          <w:tab w:val="num" w:pos="5040"/>
        </w:tabs>
        <w:ind w:left="5040" w:hanging="360"/>
      </w:pPr>
      <w:rPr>
        <w:rFonts w:ascii="Wingdings 2" w:hAnsi="Wingdings 2" w:hint="default"/>
      </w:rPr>
    </w:lvl>
    <w:lvl w:ilvl="7" w:tplc="9506A92A" w:tentative="1">
      <w:start w:val="1"/>
      <w:numFmt w:val="bullet"/>
      <w:lvlText w:val=""/>
      <w:lvlJc w:val="left"/>
      <w:pPr>
        <w:tabs>
          <w:tab w:val="num" w:pos="5760"/>
        </w:tabs>
        <w:ind w:left="5760" w:hanging="360"/>
      </w:pPr>
      <w:rPr>
        <w:rFonts w:ascii="Wingdings 2" w:hAnsi="Wingdings 2" w:hint="default"/>
      </w:rPr>
    </w:lvl>
    <w:lvl w:ilvl="8" w:tplc="4F328C7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BB2B9B"/>
    <w:multiLevelType w:val="hybridMultilevel"/>
    <w:tmpl w:val="4B4E4688"/>
    <w:lvl w:ilvl="0" w:tplc="380693C0">
      <w:start w:val="1"/>
      <w:numFmt w:val="bullet"/>
      <w:lvlText w:val=""/>
      <w:lvlJc w:val="left"/>
      <w:pPr>
        <w:tabs>
          <w:tab w:val="num" w:pos="720"/>
        </w:tabs>
        <w:ind w:left="720" w:hanging="360"/>
      </w:pPr>
      <w:rPr>
        <w:rFonts w:ascii="Wingdings 2" w:hAnsi="Wingdings 2" w:hint="default"/>
      </w:rPr>
    </w:lvl>
    <w:lvl w:ilvl="1" w:tplc="D578170E" w:tentative="1">
      <w:start w:val="1"/>
      <w:numFmt w:val="bullet"/>
      <w:lvlText w:val=""/>
      <w:lvlJc w:val="left"/>
      <w:pPr>
        <w:tabs>
          <w:tab w:val="num" w:pos="1440"/>
        </w:tabs>
        <w:ind w:left="1440" w:hanging="360"/>
      </w:pPr>
      <w:rPr>
        <w:rFonts w:ascii="Wingdings 2" w:hAnsi="Wingdings 2" w:hint="default"/>
      </w:rPr>
    </w:lvl>
    <w:lvl w:ilvl="2" w:tplc="B83A1DDE" w:tentative="1">
      <w:start w:val="1"/>
      <w:numFmt w:val="bullet"/>
      <w:lvlText w:val=""/>
      <w:lvlJc w:val="left"/>
      <w:pPr>
        <w:tabs>
          <w:tab w:val="num" w:pos="2160"/>
        </w:tabs>
        <w:ind w:left="2160" w:hanging="360"/>
      </w:pPr>
      <w:rPr>
        <w:rFonts w:ascii="Wingdings 2" w:hAnsi="Wingdings 2" w:hint="default"/>
      </w:rPr>
    </w:lvl>
    <w:lvl w:ilvl="3" w:tplc="167874EE" w:tentative="1">
      <w:start w:val="1"/>
      <w:numFmt w:val="bullet"/>
      <w:lvlText w:val=""/>
      <w:lvlJc w:val="left"/>
      <w:pPr>
        <w:tabs>
          <w:tab w:val="num" w:pos="2880"/>
        </w:tabs>
        <w:ind w:left="2880" w:hanging="360"/>
      </w:pPr>
      <w:rPr>
        <w:rFonts w:ascii="Wingdings 2" w:hAnsi="Wingdings 2" w:hint="default"/>
      </w:rPr>
    </w:lvl>
    <w:lvl w:ilvl="4" w:tplc="39EC8D42" w:tentative="1">
      <w:start w:val="1"/>
      <w:numFmt w:val="bullet"/>
      <w:lvlText w:val=""/>
      <w:lvlJc w:val="left"/>
      <w:pPr>
        <w:tabs>
          <w:tab w:val="num" w:pos="3600"/>
        </w:tabs>
        <w:ind w:left="3600" w:hanging="360"/>
      </w:pPr>
      <w:rPr>
        <w:rFonts w:ascii="Wingdings 2" w:hAnsi="Wingdings 2" w:hint="default"/>
      </w:rPr>
    </w:lvl>
    <w:lvl w:ilvl="5" w:tplc="BE869808" w:tentative="1">
      <w:start w:val="1"/>
      <w:numFmt w:val="bullet"/>
      <w:lvlText w:val=""/>
      <w:lvlJc w:val="left"/>
      <w:pPr>
        <w:tabs>
          <w:tab w:val="num" w:pos="4320"/>
        </w:tabs>
        <w:ind w:left="4320" w:hanging="360"/>
      </w:pPr>
      <w:rPr>
        <w:rFonts w:ascii="Wingdings 2" w:hAnsi="Wingdings 2" w:hint="default"/>
      </w:rPr>
    </w:lvl>
    <w:lvl w:ilvl="6" w:tplc="EF5C475C" w:tentative="1">
      <w:start w:val="1"/>
      <w:numFmt w:val="bullet"/>
      <w:lvlText w:val=""/>
      <w:lvlJc w:val="left"/>
      <w:pPr>
        <w:tabs>
          <w:tab w:val="num" w:pos="5040"/>
        </w:tabs>
        <w:ind w:left="5040" w:hanging="360"/>
      </w:pPr>
      <w:rPr>
        <w:rFonts w:ascii="Wingdings 2" w:hAnsi="Wingdings 2" w:hint="default"/>
      </w:rPr>
    </w:lvl>
    <w:lvl w:ilvl="7" w:tplc="E5905AEA" w:tentative="1">
      <w:start w:val="1"/>
      <w:numFmt w:val="bullet"/>
      <w:lvlText w:val=""/>
      <w:lvlJc w:val="left"/>
      <w:pPr>
        <w:tabs>
          <w:tab w:val="num" w:pos="5760"/>
        </w:tabs>
        <w:ind w:left="5760" w:hanging="360"/>
      </w:pPr>
      <w:rPr>
        <w:rFonts w:ascii="Wingdings 2" w:hAnsi="Wingdings 2" w:hint="default"/>
      </w:rPr>
    </w:lvl>
    <w:lvl w:ilvl="8" w:tplc="3614EA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BB83DA5"/>
    <w:multiLevelType w:val="hybridMultilevel"/>
    <w:tmpl w:val="553A26F4"/>
    <w:lvl w:ilvl="0" w:tplc="DC8ED108">
      <w:start w:val="1"/>
      <w:numFmt w:val="bullet"/>
      <w:lvlText w:val=""/>
      <w:lvlJc w:val="left"/>
      <w:pPr>
        <w:tabs>
          <w:tab w:val="num" w:pos="720"/>
        </w:tabs>
        <w:ind w:left="720" w:hanging="360"/>
      </w:pPr>
      <w:rPr>
        <w:rFonts w:ascii="Wingdings 2" w:hAnsi="Wingdings 2" w:hint="default"/>
      </w:rPr>
    </w:lvl>
    <w:lvl w:ilvl="1" w:tplc="B13A7E90">
      <w:start w:val="567"/>
      <w:numFmt w:val="bullet"/>
      <w:lvlText w:val=""/>
      <w:lvlJc w:val="left"/>
      <w:pPr>
        <w:tabs>
          <w:tab w:val="num" w:pos="1440"/>
        </w:tabs>
        <w:ind w:left="1440" w:hanging="360"/>
      </w:pPr>
      <w:rPr>
        <w:rFonts w:ascii="Wingdings 2" w:hAnsi="Wingdings 2" w:hint="default"/>
      </w:rPr>
    </w:lvl>
    <w:lvl w:ilvl="2" w:tplc="EDDA5702" w:tentative="1">
      <w:start w:val="1"/>
      <w:numFmt w:val="bullet"/>
      <w:lvlText w:val=""/>
      <w:lvlJc w:val="left"/>
      <w:pPr>
        <w:tabs>
          <w:tab w:val="num" w:pos="2160"/>
        </w:tabs>
        <w:ind w:left="2160" w:hanging="360"/>
      </w:pPr>
      <w:rPr>
        <w:rFonts w:ascii="Wingdings 2" w:hAnsi="Wingdings 2" w:hint="default"/>
      </w:rPr>
    </w:lvl>
    <w:lvl w:ilvl="3" w:tplc="3A764068" w:tentative="1">
      <w:start w:val="1"/>
      <w:numFmt w:val="bullet"/>
      <w:lvlText w:val=""/>
      <w:lvlJc w:val="left"/>
      <w:pPr>
        <w:tabs>
          <w:tab w:val="num" w:pos="2880"/>
        </w:tabs>
        <w:ind w:left="2880" w:hanging="360"/>
      </w:pPr>
      <w:rPr>
        <w:rFonts w:ascii="Wingdings 2" w:hAnsi="Wingdings 2" w:hint="default"/>
      </w:rPr>
    </w:lvl>
    <w:lvl w:ilvl="4" w:tplc="40A8FEC6" w:tentative="1">
      <w:start w:val="1"/>
      <w:numFmt w:val="bullet"/>
      <w:lvlText w:val=""/>
      <w:lvlJc w:val="left"/>
      <w:pPr>
        <w:tabs>
          <w:tab w:val="num" w:pos="3600"/>
        </w:tabs>
        <w:ind w:left="3600" w:hanging="360"/>
      </w:pPr>
      <w:rPr>
        <w:rFonts w:ascii="Wingdings 2" w:hAnsi="Wingdings 2" w:hint="default"/>
      </w:rPr>
    </w:lvl>
    <w:lvl w:ilvl="5" w:tplc="AAAAEE72" w:tentative="1">
      <w:start w:val="1"/>
      <w:numFmt w:val="bullet"/>
      <w:lvlText w:val=""/>
      <w:lvlJc w:val="left"/>
      <w:pPr>
        <w:tabs>
          <w:tab w:val="num" w:pos="4320"/>
        </w:tabs>
        <w:ind w:left="4320" w:hanging="360"/>
      </w:pPr>
      <w:rPr>
        <w:rFonts w:ascii="Wingdings 2" w:hAnsi="Wingdings 2" w:hint="default"/>
      </w:rPr>
    </w:lvl>
    <w:lvl w:ilvl="6" w:tplc="30327E76" w:tentative="1">
      <w:start w:val="1"/>
      <w:numFmt w:val="bullet"/>
      <w:lvlText w:val=""/>
      <w:lvlJc w:val="left"/>
      <w:pPr>
        <w:tabs>
          <w:tab w:val="num" w:pos="5040"/>
        </w:tabs>
        <w:ind w:left="5040" w:hanging="360"/>
      </w:pPr>
      <w:rPr>
        <w:rFonts w:ascii="Wingdings 2" w:hAnsi="Wingdings 2" w:hint="default"/>
      </w:rPr>
    </w:lvl>
    <w:lvl w:ilvl="7" w:tplc="D3DE878A" w:tentative="1">
      <w:start w:val="1"/>
      <w:numFmt w:val="bullet"/>
      <w:lvlText w:val=""/>
      <w:lvlJc w:val="left"/>
      <w:pPr>
        <w:tabs>
          <w:tab w:val="num" w:pos="5760"/>
        </w:tabs>
        <w:ind w:left="5760" w:hanging="360"/>
      </w:pPr>
      <w:rPr>
        <w:rFonts w:ascii="Wingdings 2" w:hAnsi="Wingdings 2" w:hint="default"/>
      </w:rPr>
    </w:lvl>
    <w:lvl w:ilvl="8" w:tplc="1E3AF85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E6549CE"/>
    <w:multiLevelType w:val="hybridMultilevel"/>
    <w:tmpl w:val="449EC6FA"/>
    <w:lvl w:ilvl="0" w:tplc="1ED08C80">
      <w:start w:val="1"/>
      <w:numFmt w:val="bullet"/>
      <w:lvlText w:val=""/>
      <w:lvlJc w:val="left"/>
      <w:pPr>
        <w:tabs>
          <w:tab w:val="num" w:pos="720"/>
        </w:tabs>
        <w:ind w:left="720" w:hanging="360"/>
      </w:pPr>
      <w:rPr>
        <w:rFonts w:ascii="Wingdings 2" w:hAnsi="Wingdings 2" w:hint="default"/>
      </w:rPr>
    </w:lvl>
    <w:lvl w:ilvl="1" w:tplc="92066C34">
      <w:numFmt w:val="bullet"/>
      <w:lvlText w:val=""/>
      <w:lvlJc w:val="left"/>
      <w:pPr>
        <w:tabs>
          <w:tab w:val="num" w:pos="1440"/>
        </w:tabs>
        <w:ind w:left="1440" w:hanging="360"/>
      </w:pPr>
      <w:rPr>
        <w:rFonts w:ascii="Wingdings 2" w:hAnsi="Wingdings 2" w:hint="default"/>
      </w:rPr>
    </w:lvl>
    <w:lvl w:ilvl="2" w:tplc="73F88E38" w:tentative="1">
      <w:start w:val="1"/>
      <w:numFmt w:val="bullet"/>
      <w:lvlText w:val=""/>
      <w:lvlJc w:val="left"/>
      <w:pPr>
        <w:tabs>
          <w:tab w:val="num" w:pos="2160"/>
        </w:tabs>
        <w:ind w:left="2160" w:hanging="360"/>
      </w:pPr>
      <w:rPr>
        <w:rFonts w:ascii="Wingdings 2" w:hAnsi="Wingdings 2" w:hint="default"/>
      </w:rPr>
    </w:lvl>
    <w:lvl w:ilvl="3" w:tplc="8DBE4352" w:tentative="1">
      <w:start w:val="1"/>
      <w:numFmt w:val="bullet"/>
      <w:lvlText w:val=""/>
      <w:lvlJc w:val="left"/>
      <w:pPr>
        <w:tabs>
          <w:tab w:val="num" w:pos="2880"/>
        </w:tabs>
        <w:ind w:left="2880" w:hanging="360"/>
      </w:pPr>
      <w:rPr>
        <w:rFonts w:ascii="Wingdings 2" w:hAnsi="Wingdings 2" w:hint="default"/>
      </w:rPr>
    </w:lvl>
    <w:lvl w:ilvl="4" w:tplc="34E24B10" w:tentative="1">
      <w:start w:val="1"/>
      <w:numFmt w:val="bullet"/>
      <w:lvlText w:val=""/>
      <w:lvlJc w:val="left"/>
      <w:pPr>
        <w:tabs>
          <w:tab w:val="num" w:pos="3600"/>
        </w:tabs>
        <w:ind w:left="3600" w:hanging="360"/>
      </w:pPr>
      <w:rPr>
        <w:rFonts w:ascii="Wingdings 2" w:hAnsi="Wingdings 2" w:hint="default"/>
      </w:rPr>
    </w:lvl>
    <w:lvl w:ilvl="5" w:tplc="050C0414" w:tentative="1">
      <w:start w:val="1"/>
      <w:numFmt w:val="bullet"/>
      <w:lvlText w:val=""/>
      <w:lvlJc w:val="left"/>
      <w:pPr>
        <w:tabs>
          <w:tab w:val="num" w:pos="4320"/>
        </w:tabs>
        <w:ind w:left="4320" w:hanging="360"/>
      </w:pPr>
      <w:rPr>
        <w:rFonts w:ascii="Wingdings 2" w:hAnsi="Wingdings 2" w:hint="default"/>
      </w:rPr>
    </w:lvl>
    <w:lvl w:ilvl="6" w:tplc="BABC3F72" w:tentative="1">
      <w:start w:val="1"/>
      <w:numFmt w:val="bullet"/>
      <w:lvlText w:val=""/>
      <w:lvlJc w:val="left"/>
      <w:pPr>
        <w:tabs>
          <w:tab w:val="num" w:pos="5040"/>
        </w:tabs>
        <w:ind w:left="5040" w:hanging="360"/>
      </w:pPr>
      <w:rPr>
        <w:rFonts w:ascii="Wingdings 2" w:hAnsi="Wingdings 2" w:hint="default"/>
      </w:rPr>
    </w:lvl>
    <w:lvl w:ilvl="7" w:tplc="71C88926" w:tentative="1">
      <w:start w:val="1"/>
      <w:numFmt w:val="bullet"/>
      <w:lvlText w:val=""/>
      <w:lvlJc w:val="left"/>
      <w:pPr>
        <w:tabs>
          <w:tab w:val="num" w:pos="5760"/>
        </w:tabs>
        <w:ind w:left="5760" w:hanging="360"/>
      </w:pPr>
      <w:rPr>
        <w:rFonts w:ascii="Wingdings 2" w:hAnsi="Wingdings 2" w:hint="default"/>
      </w:rPr>
    </w:lvl>
    <w:lvl w:ilvl="8" w:tplc="1A64EC9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F2F2945"/>
    <w:multiLevelType w:val="hybridMultilevel"/>
    <w:tmpl w:val="0D7A76F6"/>
    <w:lvl w:ilvl="0" w:tplc="57142B0E">
      <w:start w:val="1"/>
      <w:numFmt w:val="bullet"/>
      <w:lvlText w:val=""/>
      <w:lvlJc w:val="left"/>
      <w:pPr>
        <w:tabs>
          <w:tab w:val="num" w:pos="720"/>
        </w:tabs>
        <w:ind w:left="720" w:hanging="360"/>
      </w:pPr>
      <w:rPr>
        <w:rFonts w:ascii="Wingdings 2" w:hAnsi="Wingdings 2" w:hint="default"/>
      </w:rPr>
    </w:lvl>
    <w:lvl w:ilvl="1" w:tplc="29D8C984" w:tentative="1">
      <w:start w:val="1"/>
      <w:numFmt w:val="bullet"/>
      <w:lvlText w:val=""/>
      <w:lvlJc w:val="left"/>
      <w:pPr>
        <w:tabs>
          <w:tab w:val="num" w:pos="1440"/>
        </w:tabs>
        <w:ind w:left="1440" w:hanging="360"/>
      </w:pPr>
      <w:rPr>
        <w:rFonts w:ascii="Wingdings 2" w:hAnsi="Wingdings 2" w:hint="default"/>
      </w:rPr>
    </w:lvl>
    <w:lvl w:ilvl="2" w:tplc="6BB45D04" w:tentative="1">
      <w:start w:val="1"/>
      <w:numFmt w:val="bullet"/>
      <w:lvlText w:val=""/>
      <w:lvlJc w:val="left"/>
      <w:pPr>
        <w:tabs>
          <w:tab w:val="num" w:pos="2160"/>
        </w:tabs>
        <w:ind w:left="2160" w:hanging="360"/>
      </w:pPr>
      <w:rPr>
        <w:rFonts w:ascii="Wingdings 2" w:hAnsi="Wingdings 2" w:hint="default"/>
      </w:rPr>
    </w:lvl>
    <w:lvl w:ilvl="3" w:tplc="EFF0637E" w:tentative="1">
      <w:start w:val="1"/>
      <w:numFmt w:val="bullet"/>
      <w:lvlText w:val=""/>
      <w:lvlJc w:val="left"/>
      <w:pPr>
        <w:tabs>
          <w:tab w:val="num" w:pos="2880"/>
        </w:tabs>
        <w:ind w:left="2880" w:hanging="360"/>
      </w:pPr>
      <w:rPr>
        <w:rFonts w:ascii="Wingdings 2" w:hAnsi="Wingdings 2" w:hint="default"/>
      </w:rPr>
    </w:lvl>
    <w:lvl w:ilvl="4" w:tplc="51E40AAC" w:tentative="1">
      <w:start w:val="1"/>
      <w:numFmt w:val="bullet"/>
      <w:lvlText w:val=""/>
      <w:lvlJc w:val="left"/>
      <w:pPr>
        <w:tabs>
          <w:tab w:val="num" w:pos="3600"/>
        </w:tabs>
        <w:ind w:left="3600" w:hanging="360"/>
      </w:pPr>
      <w:rPr>
        <w:rFonts w:ascii="Wingdings 2" w:hAnsi="Wingdings 2" w:hint="default"/>
      </w:rPr>
    </w:lvl>
    <w:lvl w:ilvl="5" w:tplc="AAC0FF1A" w:tentative="1">
      <w:start w:val="1"/>
      <w:numFmt w:val="bullet"/>
      <w:lvlText w:val=""/>
      <w:lvlJc w:val="left"/>
      <w:pPr>
        <w:tabs>
          <w:tab w:val="num" w:pos="4320"/>
        </w:tabs>
        <w:ind w:left="4320" w:hanging="360"/>
      </w:pPr>
      <w:rPr>
        <w:rFonts w:ascii="Wingdings 2" w:hAnsi="Wingdings 2" w:hint="default"/>
      </w:rPr>
    </w:lvl>
    <w:lvl w:ilvl="6" w:tplc="0CD21AD2" w:tentative="1">
      <w:start w:val="1"/>
      <w:numFmt w:val="bullet"/>
      <w:lvlText w:val=""/>
      <w:lvlJc w:val="left"/>
      <w:pPr>
        <w:tabs>
          <w:tab w:val="num" w:pos="5040"/>
        </w:tabs>
        <w:ind w:left="5040" w:hanging="360"/>
      </w:pPr>
      <w:rPr>
        <w:rFonts w:ascii="Wingdings 2" w:hAnsi="Wingdings 2" w:hint="default"/>
      </w:rPr>
    </w:lvl>
    <w:lvl w:ilvl="7" w:tplc="467A11DA" w:tentative="1">
      <w:start w:val="1"/>
      <w:numFmt w:val="bullet"/>
      <w:lvlText w:val=""/>
      <w:lvlJc w:val="left"/>
      <w:pPr>
        <w:tabs>
          <w:tab w:val="num" w:pos="5760"/>
        </w:tabs>
        <w:ind w:left="5760" w:hanging="360"/>
      </w:pPr>
      <w:rPr>
        <w:rFonts w:ascii="Wingdings 2" w:hAnsi="Wingdings 2" w:hint="default"/>
      </w:rPr>
    </w:lvl>
    <w:lvl w:ilvl="8" w:tplc="4198BE0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Political Sci Review&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5twxaxpw59zweta99xzvp20ew9drx2evra&quot;&gt;full&lt;record-ids&gt;&lt;item&gt;4628&lt;/item&gt;&lt;/record-ids&gt;&lt;/item&gt;&lt;/Libraries&gt;"/>
  </w:docVars>
  <w:rsids>
    <w:rsidRoot w:val="00C150BA"/>
    <w:rsid w:val="000023DB"/>
    <w:rsid w:val="000059E3"/>
    <w:rsid w:val="0001645D"/>
    <w:rsid w:val="00016D8F"/>
    <w:rsid w:val="00024CDD"/>
    <w:rsid w:val="00024ED3"/>
    <w:rsid w:val="00027CB2"/>
    <w:rsid w:val="00030A95"/>
    <w:rsid w:val="0003240B"/>
    <w:rsid w:val="00032D6A"/>
    <w:rsid w:val="00033A5B"/>
    <w:rsid w:val="00033C35"/>
    <w:rsid w:val="000360EB"/>
    <w:rsid w:val="000367BC"/>
    <w:rsid w:val="000372BA"/>
    <w:rsid w:val="000402A1"/>
    <w:rsid w:val="0004114C"/>
    <w:rsid w:val="0004568D"/>
    <w:rsid w:val="00046367"/>
    <w:rsid w:val="000479D1"/>
    <w:rsid w:val="00052610"/>
    <w:rsid w:val="00052CB8"/>
    <w:rsid w:val="000634F3"/>
    <w:rsid w:val="00063ABA"/>
    <w:rsid w:val="0006445A"/>
    <w:rsid w:val="00067648"/>
    <w:rsid w:val="000706E9"/>
    <w:rsid w:val="00072D36"/>
    <w:rsid w:val="00074BA9"/>
    <w:rsid w:val="00081852"/>
    <w:rsid w:val="000846D2"/>
    <w:rsid w:val="00086FD8"/>
    <w:rsid w:val="00087212"/>
    <w:rsid w:val="00087B22"/>
    <w:rsid w:val="0009044C"/>
    <w:rsid w:val="000A0A19"/>
    <w:rsid w:val="000A6750"/>
    <w:rsid w:val="000B273A"/>
    <w:rsid w:val="000B3B6E"/>
    <w:rsid w:val="000B5115"/>
    <w:rsid w:val="000B7467"/>
    <w:rsid w:val="000B7DFD"/>
    <w:rsid w:val="000C17FF"/>
    <w:rsid w:val="000C1E1B"/>
    <w:rsid w:val="000C2764"/>
    <w:rsid w:val="000C4AEB"/>
    <w:rsid w:val="000D11DA"/>
    <w:rsid w:val="000D207B"/>
    <w:rsid w:val="000D3ED9"/>
    <w:rsid w:val="000D5AA2"/>
    <w:rsid w:val="000E3FB9"/>
    <w:rsid w:val="000E4B4D"/>
    <w:rsid w:val="000E563C"/>
    <w:rsid w:val="000F3E0B"/>
    <w:rsid w:val="000F563B"/>
    <w:rsid w:val="000F59D8"/>
    <w:rsid w:val="000F605A"/>
    <w:rsid w:val="00104181"/>
    <w:rsid w:val="001052EB"/>
    <w:rsid w:val="00105318"/>
    <w:rsid w:val="00106FF2"/>
    <w:rsid w:val="001128BC"/>
    <w:rsid w:val="00113483"/>
    <w:rsid w:val="0012036C"/>
    <w:rsid w:val="001206D0"/>
    <w:rsid w:val="00121317"/>
    <w:rsid w:val="0012479E"/>
    <w:rsid w:val="00125199"/>
    <w:rsid w:val="00125D6E"/>
    <w:rsid w:val="00126A9F"/>
    <w:rsid w:val="0013146D"/>
    <w:rsid w:val="00143A31"/>
    <w:rsid w:val="00144DE7"/>
    <w:rsid w:val="00145729"/>
    <w:rsid w:val="00145922"/>
    <w:rsid w:val="001468A9"/>
    <w:rsid w:val="00152A74"/>
    <w:rsid w:val="00155A3D"/>
    <w:rsid w:val="00155CC9"/>
    <w:rsid w:val="00156A5F"/>
    <w:rsid w:val="00164731"/>
    <w:rsid w:val="00165E9B"/>
    <w:rsid w:val="00167BDB"/>
    <w:rsid w:val="00175009"/>
    <w:rsid w:val="00181781"/>
    <w:rsid w:val="0018286E"/>
    <w:rsid w:val="00187372"/>
    <w:rsid w:val="00193A4B"/>
    <w:rsid w:val="00196BD3"/>
    <w:rsid w:val="001976C9"/>
    <w:rsid w:val="001A2913"/>
    <w:rsid w:val="001A7240"/>
    <w:rsid w:val="001B2F45"/>
    <w:rsid w:val="001B3436"/>
    <w:rsid w:val="001B5A80"/>
    <w:rsid w:val="001B7715"/>
    <w:rsid w:val="001B7D83"/>
    <w:rsid w:val="001C11A5"/>
    <w:rsid w:val="001C36E6"/>
    <w:rsid w:val="001D1F9B"/>
    <w:rsid w:val="001D2D86"/>
    <w:rsid w:val="001D6013"/>
    <w:rsid w:val="001D7D25"/>
    <w:rsid w:val="001E0D8C"/>
    <w:rsid w:val="001E2DC3"/>
    <w:rsid w:val="001E48E5"/>
    <w:rsid w:val="001E4C14"/>
    <w:rsid w:val="001F19E2"/>
    <w:rsid w:val="001F1B64"/>
    <w:rsid w:val="001F287C"/>
    <w:rsid w:val="001F490E"/>
    <w:rsid w:val="001F4CA7"/>
    <w:rsid w:val="001F53FA"/>
    <w:rsid w:val="00214BCE"/>
    <w:rsid w:val="00221F68"/>
    <w:rsid w:val="002235CB"/>
    <w:rsid w:val="00225C97"/>
    <w:rsid w:val="00226320"/>
    <w:rsid w:val="00226F61"/>
    <w:rsid w:val="00227B1A"/>
    <w:rsid w:val="00234C48"/>
    <w:rsid w:val="00237930"/>
    <w:rsid w:val="00240580"/>
    <w:rsid w:val="002438BE"/>
    <w:rsid w:val="0024424C"/>
    <w:rsid w:val="0025090B"/>
    <w:rsid w:val="00251C23"/>
    <w:rsid w:val="002575B1"/>
    <w:rsid w:val="00263AB6"/>
    <w:rsid w:val="00271342"/>
    <w:rsid w:val="002755CE"/>
    <w:rsid w:val="002830F2"/>
    <w:rsid w:val="00290402"/>
    <w:rsid w:val="00293529"/>
    <w:rsid w:val="0029604F"/>
    <w:rsid w:val="002977E3"/>
    <w:rsid w:val="002A53B6"/>
    <w:rsid w:val="002A594B"/>
    <w:rsid w:val="002B0528"/>
    <w:rsid w:val="002B4F2F"/>
    <w:rsid w:val="002C0B78"/>
    <w:rsid w:val="002C3D6A"/>
    <w:rsid w:val="002C6769"/>
    <w:rsid w:val="002D4F6F"/>
    <w:rsid w:val="002D5502"/>
    <w:rsid w:val="002D7177"/>
    <w:rsid w:val="002E198A"/>
    <w:rsid w:val="002E4FCB"/>
    <w:rsid w:val="002E5634"/>
    <w:rsid w:val="002F54B9"/>
    <w:rsid w:val="00301FBD"/>
    <w:rsid w:val="003027A4"/>
    <w:rsid w:val="003030B3"/>
    <w:rsid w:val="00303369"/>
    <w:rsid w:val="003046F2"/>
    <w:rsid w:val="0030492D"/>
    <w:rsid w:val="00305125"/>
    <w:rsid w:val="0030749F"/>
    <w:rsid w:val="00310488"/>
    <w:rsid w:val="00313051"/>
    <w:rsid w:val="00313C8D"/>
    <w:rsid w:val="00314C83"/>
    <w:rsid w:val="00316C07"/>
    <w:rsid w:val="003236E0"/>
    <w:rsid w:val="00331F07"/>
    <w:rsid w:val="0033366D"/>
    <w:rsid w:val="00334309"/>
    <w:rsid w:val="00335BC4"/>
    <w:rsid w:val="00336756"/>
    <w:rsid w:val="00336DA5"/>
    <w:rsid w:val="00342854"/>
    <w:rsid w:val="003451A4"/>
    <w:rsid w:val="0035154A"/>
    <w:rsid w:val="00351988"/>
    <w:rsid w:val="00353BEB"/>
    <w:rsid w:val="00361411"/>
    <w:rsid w:val="00361420"/>
    <w:rsid w:val="0036439B"/>
    <w:rsid w:val="00370089"/>
    <w:rsid w:val="00371A1B"/>
    <w:rsid w:val="00371C48"/>
    <w:rsid w:val="00383E61"/>
    <w:rsid w:val="00391C7F"/>
    <w:rsid w:val="00392C68"/>
    <w:rsid w:val="00396C24"/>
    <w:rsid w:val="0039706F"/>
    <w:rsid w:val="003977CF"/>
    <w:rsid w:val="003A2369"/>
    <w:rsid w:val="003A4816"/>
    <w:rsid w:val="003A7475"/>
    <w:rsid w:val="003B0C3F"/>
    <w:rsid w:val="003B120B"/>
    <w:rsid w:val="003B1939"/>
    <w:rsid w:val="003B1943"/>
    <w:rsid w:val="003B53FB"/>
    <w:rsid w:val="003B7464"/>
    <w:rsid w:val="003C244C"/>
    <w:rsid w:val="003C55D8"/>
    <w:rsid w:val="003D0E19"/>
    <w:rsid w:val="003D72C8"/>
    <w:rsid w:val="003E0B72"/>
    <w:rsid w:val="003E3CF0"/>
    <w:rsid w:val="003F0CDD"/>
    <w:rsid w:val="003F158C"/>
    <w:rsid w:val="003F3D5F"/>
    <w:rsid w:val="003F4A6C"/>
    <w:rsid w:val="00406B6C"/>
    <w:rsid w:val="00411D2B"/>
    <w:rsid w:val="00414BED"/>
    <w:rsid w:val="00417005"/>
    <w:rsid w:val="00417407"/>
    <w:rsid w:val="00422D3B"/>
    <w:rsid w:val="004251CF"/>
    <w:rsid w:val="00433CA4"/>
    <w:rsid w:val="00434791"/>
    <w:rsid w:val="00440A2C"/>
    <w:rsid w:val="00440EC0"/>
    <w:rsid w:val="00457702"/>
    <w:rsid w:val="004611FE"/>
    <w:rsid w:val="00461D21"/>
    <w:rsid w:val="00473482"/>
    <w:rsid w:val="00476357"/>
    <w:rsid w:val="004811FC"/>
    <w:rsid w:val="00481BBE"/>
    <w:rsid w:val="00487AD7"/>
    <w:rsid w:val="00490BBE"/>
    <w:rsid w:val="00490BC0"/>
    <w:rsid w:val="00493550"/>
    <w:rsid w:val="004A44D8"/>
    <w:rsid w:val="004A49EA"/>
    <w:rsid w:val="004A7A00"/>
    <w:rsid w:val="004B01B0"/>
    <w:rsid w:val="004B1539"/>
    <w:rsid w:val="004B4AA3"/>
    <w:rsid w:val="004B4BBF"/>
    <w:rsid w:val="004B4FC5"/>
    <w:rsid w:val="004C0865"/>
    <w:rsid w:val="004C6350"/>
    <w:rsid w:val="004D3AB2"/>
    <w:rsid w:val="004D4093"/>
    <w:rsid w:val="004E2033"/>
    <w:rsid w:val="004F028E"/>
    <w:rsid w:val="004F388C"/>
    <w:rsid w:val="004F7CFB"/>
    <w:rsid w:val="00500141"/>
    <w:rsid w:val="005011CE"/>
    <w:rsid w:val="005013ED"/>
    <w:rsid w:val="00504A83"/>
    <w:rsid w:val="0050602F"/>
    <w:rsid w:val="00506672"/>
    <w:rsid w:val="0050736B"/>
    <w:rsid w:val="00511AF0"/>
    <w:rsid w:val="00511DC0"/>
    <w:rsid w:val="00513BE3"/>
    <w:rsid w:val="005155D0"/>
    <w:rsid w:val="00516E8F"/>
    <w:rsid w:val="005215A4"/>
    <w:rsid w:val="00521C1B"/>
    <w:rsid w:val="00532E84"/>
    <w:rsid w:val="0053390F"/>
    <w:rsid w:val="0053471A"/>
    <w:rsid w:val="0053733C"/>
    <w:rsid w:val="00541977"/>
    <w:rsid w:val="005448F3"/>
    <w:rsid w:val="00545870"/>
    <w:rsid w:val="00546A98"/>
    <w:rsid w:val="005568DC"/>
    <w:rsid w:val="005672B5"/>
    <w:rsid w:val="0057124C"/>
    <w:rsid w:val="005741EE"/>
    <w:rsid w:val="00575693"/>
    <w:rsid w:val="00577C9C"/>
    <w:rsid w:val="00577FA8"/>
    <w:rsid w:val="00583D82"/>
    <w:rsid w:val="005A1090"/>
    <w:rsid w:val="005A3DCA"/>
    <w:rsid w:val="005A59F9"/>
    <w:rsid w:val="005A5AF6"/>
    <w:rsid w:val="005B2290"/>
    <w:rsid w:val="005B2359"/>
    <w:rsid w:val="005B3B08"/>
    <w:rsid w:val="005B55EB"/>
    <w:rsid w:val="005B66BE"/>
    <w:rsid w:val="005C64AB"/>
    <w:rsid w:val="005C78CE"/>
    <w:rsid w:val="005D2B0F"/>
    <w:rsid w:val="005E1F4B"/>
    <w:rsid w:val="005E3085"/>
    <w:rsid w:val="005E3AB0"/>
    <w:rsid w:val="005F3F49"/>
    <w:rsid w:val="005F49E8"/>
    <w:rsid w:val="00602546"/>
    <w:rsid w:val="00603E2B"/>
    <w:rsid w:val="00606A62"/>
    <w:rsid w:val="00610F84"/>
    <w:rsid w:val="00611A97"/>
    <w:rsid w:val="00612513"/>
    <w:rsid w:val="006127FB"/>
    <w:rsid w:val="00614C88"/>
    <w:rsid w:val="00614ECA"/>
    <w:rsid w:val="00615E4E"/>
    <w:rsid w:val="0061675B"/>
    <w:rsid w:val="006244F2"/>
    <w:rsid w:val="0062461B"/>
    <w:rsid w:val="006255E2"/>
    <w:rsid w:val="00625A27"/>
    <w:rsid w:val="006315A2"/>
    <w:rsid w:val="00637091"/>
    <w:rsid w:val="00641659"/>
    <w:rsid w:val="00642319"/>
    <w:rsid w:val="00645088"/>
    <w:rsid w:val="00645267"/>
    <w:rsid w:val="00647A92"/>
    <w:rsid w:val="00647AAD"/>
    <w:rsid w:val="00647CFD"/>
    <w:rsid w:val="0065499F"/>
    <w:rsid w:val="00661ACC"/>
    <w:rsid w:val="00666B23"/>
    <w:rsid w:val="00666BA1"/>
    <w:rsid w:val="0066768F"/>
    <w:rsid w:val="00676BEA"/>
    <w:rsid w:val="006833B3"/>
    <w:rsid w:val="006849B6"/>
    <w:rsid w:val="00695DA8"/>
    <w:rsid w:val="006978EC"/>
    <w:rsid w:val="0069790C"/>
    <w:rsid w:val="006B1137"/>
    <w:rsid w:val="006B17C1"/>
    <w:rsid w:val="006B5B62"/>
    <w:rsid w:val="006B78DD"/>
    <w:rsid w:val="006C0854"/>
    <w:rsid w:val="006C0BC4"/>
    <w:rsid w:val="006C22E2"/>
    <w:rsid w:val="006C2B72"/>
    <w:rsid w:val="006C2D60"/>
    <w:rsid w:val="006C2DF5"/>
    <w:rsid w:val="006C62A2"/>
    <w:rsid w:val="006C7900"/>
    <w:rsid w:val="006D1A55"/>
    <w:rsid w:val="006D4EB1"/>
    <w:rsid w:val="006E2C0B"/>
    <w:rsid w:val="006E5EFE"/>
    <w:rsid w:val="006F0C00"/>
    <w:rsid w:val="006F2908"/>
    <w:rsid w:val="006F58D1"/>
    <w:rsid w:val="006F5D8B"/>
    <w:rsid w:val="0070222E"/>
    <w:rsid w:val="0070637A"/>
    <w:rsid w:val="00710175"/>
    <w:rsid w:val="00713D49"/>
    <w:rsid w:val="00714E8F"/>
    <w:rsid w:val="00721669"/>
    <w:rsid w:val="00722DF3"/>
    <w:rsid w:val="00733D15"/>
    <w:rsid w:val="0074188D"/>
    <w:rsid w:val="0074652D"/>
    <w:rsid w:val="0075328D"/>
    <w:rsid w:val="007549C1"/>
    <w:rsid w:val="00755733"/>
    <w:rsid w:val="007572C6"/>
    <w:rsid w:val="007638F5"/>
    <w:rsid w:val="00764DDF"/>
    <w:rsid w:val="0076542F"/>
    <w:rsid w:val="00767021"/>
    <w:rsid w:val="00767C66"/>
    <w:rsid w:val="00774A08"/>
    <w:rsid w:val="0077631A"/>
    <w:rsid w:val="00777CE7"/>
    <w:rsid w:val="007853DD"/>
    <w:rsid w:val="0078721D"/>
    <w:rsid w:val="007901E9"/>
    <w:rsid w:val="00791599"/>
    <w:rsid w:val="00793EA9"/>
    <w:rsid w:val="00796DE9"/>
    <w:rsid w:val="007973EF"/>
    <w:rsid w:val="007A1DA6"/>
    <w:rsid w:val="007A26A8"/>
    <w:rsid w:val="007A3CE6"/>
    <w:rsid w:val="007A5018"/>
    <w:rsid w:val="007A572F"/>
    <w:rsid w:val="007A7744"/>
    <w:rsid w:val="007B382A"/>
    <w:rsid w:val="007B3CE2"/>
    <w:rsid w:val="007B6821"/>
    <w:rsid w:val="007B6EA5"/>
    <w:rsid w:val="007B7DDD"/>
    <w:rsid w:val="007C027B"/>
    <w:rsid w:val="007C179A"/>
    <w:rsid w:val="007C2C46"/>
    <w:rsid w:val="007C579B"/>
    <w:rsid w:val="007C6CFD"/>
    <w:rsid w:val="007D1BCE"/>
    <w:rsid w:val="007D3571"/>
    <w:rsid w:val="007E58AF"/>
    <w:rsid w:val="007F296F"/>
    <w:rsid w:val="007F67A6"/>
    <w:rsid w:val="008040C1"/>
    <w:rsid w:val="00804FEA"/>
    <w:rsid w:val="00806F44"/>
    <w:rsid w:val="00816504"/>
    <w:rsid w:val="00825495"/>
    <w:rsid w:val="0082611E"/>
    <w:rsid w:val="00827069"/>
    <w:rsid w:val="00831ED3"/>
    <w:rsid w:val="0083322A"/>
    <w:rsid w:val="0084245D"/>
    <w:rsid w:val="0084750A"/>
    <w:rsid w:val="00850353"/>
    <w:rsid w:val="00852174"/>
    <w:rsid w:val="008564D5"/>
    <w:rsid w:val="008601F2"/>
    <w:rsid w:val="00862141"/>
    <w:rsid w:val="008627DF"/>
    <w:rsid w:val="008725BC"/>
    <w:rsid w:val="008732E9"/>
    <w:rsid w:val="008760E3"/>
    <w:rsid w:val="00882A44"/>
    <w:rsid w:val="00884DC8"/>
    <w:rsid w:val="0088612E"/>
    <w:rsid w:val="00890FCB"/>
    <w:rsid w:val="00894377"/>
    <w:rsid w:val="008962B8"/>
    <w:rsid w:val="008A0879"/>
    <w:rsid w:val="008A1AC0"/>
    <w:rsid w:val="008A3930"/>
    <w:rsid w:val="008B1374"/>
    <w:rsid w:val="008B1A56"/>
    <w:rsid w:val="008C0356"/>
    <w:rsid w:val="008C14BC"/>
    <w:rsid w:val="008C2A5B"/>
    <w:rsid w:val="008C2C7D"/>
    <w:rsid w:val="008C3F84"/>
    <w:rsid w:val="008C5F32"/>
    <w:rsid w:val="008D19B1"/>
    <w:rsid w:val="008D25DD"/>
    <w:rsid w:val="008D2B8B"/>
    <w:rsid w:val="008D33C3"/>
    <w:rsid w:val="008D3C20"/>
    <w:rsid w:val="008D727C"/>
    <w:rsid w:val="008D76FB"/>
    <w:rsid w:val="008E2C2B"/>
    <w:rsid w:val="008E73A1"/>
    <w:rsid w:val="008F009C"/>
    <w:rsid w:val="008F33E8"/>
    <w:rsid w:val="0090142B"/>
    <w:rsid w:val="00902949"/>
    <w:rsid w:val="0091013C"/>
    <w:rsid w:val="0091050A"/>
    <w:rsid w:val="00912BF1"/>
    <w:rsid w:val="0091478D"/>
    <w:rsid w:val="00916277"/>
    <w:rsid w:val="0091720F"/>
    <w:rsid w:val="00922EE5"/>
    <w:rsid w:val="009233BF"/>
    <w:rsid w:val="00925397"/>
    <w:rsid w:val="0092674A"/>
    <w:rsid w:val="00926D36"/>
    <w:rsid w:val="0093265E"/>
    <w:rsid w:val="00932ABF"/>
    <w:rsid w:val="009335E9"/>
    <w:rsid w:val="00934E62"/>
    <w:rsid w:val="00935B21"/>
    <w:rsid w:val="0094125A"/>
    <w:rsid w:val="009465CC"/>
    <w:rsid w:val="00947906"/>
    <w:rsid w:val="009504E7"/>
    <w:rsid w:val="0095392D"/>
    <w:rsid w:val="009550CB"/>
    <w:rsid w:val="00957508"/>
    <w:rsid w:val="00962B95"/>
    <w:rsid w:val="00963863"/>
    <w:rsid w:val="00964856"/>
    <w:rsid w:val="009679C1"/>
    <w:rsid w:val="00971727"/>
    <w:rsid w:val="009724BF"/>
    <w:rsid w:val="00976251"/>
    <w:rsid w:val="00981926"/>
    <w:rsid w:val="009921E2"/>
    <w:rsid w:val="00993237"/>
    <w:rsid w:val="00993D14"/>
    <w:rsid w:val="00993D7F"/>
    <w:rsid w:val="009B77A9"/>
    <w:rsid w:val="009C1CF0"/>
    <w:rsid w:val="009C3F84"/>
    <w:rsid w:val="009C6419"/>
    <w:rsid w:val="009C655C"/>
    <w:rsid w:val="009D31E3"/>
    <w:rsid w:val="009D6591"/>
    <w:rsid w:val="009D76AC"/>
    <w:rsid w:val="009D786B"/>
    <w:rsid w:val="009D79EF"/>
    <w:rsid w:val="009E2040"/>
    <w:rsid w:val="009E6C73"/>
    <w:rsid w:val="009E6C94"/>
    <w:rsid w:val="009E75F2"/>
    <w:rsid w:val="009F5D7F"/>
    <w:rsid w:val="009F6434"/>
    <w:rsid w:val="009F6724"/>
    <w:rsid w:val="00A00553"/>
    <w:rsid w:val="00A0169A"/>
    <w:rsid w:val="00A05551"/>
    <w:rsid w:val="00A07844"/>
    <w:rsid w:val="00A11C2D"/>
    <w:rsid w:val="00A11EE1"/>
    <w:rsid w:val="00A121D1"/>
    <w:rsid w:val="00A1531D"/>
    <w:rsid w:val="00A26ED2"/>
    <w:rsid w:val="00A26F13"/>
    <w:rsid w:val="00A276CD"/>
    <w:rsid w:val="00A279CE"/>
    <w:rsid w:val="00A30547"/>
    <w:rsid w:val="00A31218"/>
    <w:rsid w:val="00A336FB"/>
    <w:rsid w:val="00A4121F"/>
    <w:rsid w:val="00A43E0B"/>
    <w:rsid w:val="00A43E86"/>
    <w:rsid w:val="00A442A4"/>
    <w:rsid w:val="00A570A8"/>
    <w:rsid w:val="00A66A36"/>
    <w:rsid w:val="00A67D68"/>
    <w:rsid w:val="00A721D6"/>
    <w:rsid w:val="00A72393"/>
    <w:rsid w:val="00A800FE"/>
    <w:rsid w:val="00A82060"/>
    <w:rsid w:val="00A922DD"/>
    <w:rsid w:val="00A93A63"/>
    <w:rsid w:val="00A9718B"/>
    <w:rsid w:val="00AA1923"/>
    <w:rsid w:val="00AB0DDA"/>
    <w:rsid w:val="00AB67C5"/>
    <w:rsid w:val="00AB72E4"/>
    <w:rsid w:val="00AC24CB"/>
    <w:rsid w:val="00AC33A3"/>
    <w:rsid w:val="00AC6911"/>
    <w:rsid w:val="00AD073A"/>
    <w:rsid w:val="00AD2E83"/>
    <w:rsid w:val="00AD321F"/>
    <w:rsid w:val="00AE1D99"/>
    <w:rsid w:val="00AE2674"/>
    <w:rsid w:val="00AE4CFF"/>
    <w:rsid w:val="00AE5EAA"/>
    <w:rsid w:val="00AF0A62"/>
    <w:rsid w:val="00AF3635"/>
    <w:rsid w:val="00AF5429"/>
    <w:rsid w:val="00B05571"/>
    <w:rsid w:val="00B06836"/>
    <w:rsid w:val="00B119B7"/>
    <w:rsid w:val="00B11E10"/>
    <w:rsid w:val="00B122FC"/>
    <w:rsid w:val="00B1750E"/>
    <w:rsid w:val="00B24723"/>
    <w:rsid w:val="00B24735"/>
    <w:rsid w:val="00B32CD1"/>
    <w:rsid w:val="00B367C3"/>
    <w:rsid w:val="00B40A70"/>
    <w:rsid w:val="00B45842"/>
    <w:rsid w:val="00B4639D"/>
    <w:rsid w:val="00B47341"/>
    <w:rsid w:val="00B54A11"/>
    <w:rsid w:val="00B55EF9"/>
    <w:rsid w:val="00B609DC"/>
    <w:rsid w:val="00B64030"/>
    <w:rsid w:val="00B70A31"/>
    <w:rsid w:val="00B736DF"/>
    <w:rsid w:val="00B741C2"/>
    <w:rsid w:val="00B77531"/>
    <w:rsid w:val="00B82ED5"/>
    <w:rsid w:val="00B83E69"/>
    <w:rsid w:val="00B93158"/>
    <w:rsid w:val="00B943C6"/>
    <w:rsid w:val="00B962F3"/>
    <w:rsid w:val="00B97318"/>
    <w:rsid w:val="00BA1113"/>
    <w:rsid w:val="00BA171B"/>
    <w:rsid w:val="00BA7D45"/>
    <w:rsid w:val="00BB297C"/>
    <w:rsid w:val="00BB3DC8"/>
    <w:rsid w:val="00BD6001"/>
    <w:rsid w:val="00BE317F"/>
    <w:rsid w:val="00BE4FF9"/>
    <w:rsid w:val="00BF57A3"/>
    <w:rsid w:val="00BF5FF7"/>
    <w:rsid w:val="00BF72FB"/>
    <w:rsid w:val="00C01E08"/>
    <w:rsid w:val="00C022B2"/>
    <w:rsid w:val="00C036D8"/>
    <w:rsid w:val="00C07EB9"/>
    <w:rsid w:val="00C110C3"/>
    <w:rsid w:val="00C111FF"/>
    <w:rsid w:val="00C14152"/>
    <w:rsid w:val="00C14417"/>
    <w:rsid w:val="00C150BA"/>
    <w:rsid w:val="00C244BB"/>
    <w:rsid w:val="00C30B91"/>
    <w:rsid w:val="00C353C5"/>
    <w:rsid w:val="00C3553C"/>
    <w:rsid w:val="00C367CD"/>
    <w:rsid w:val="00C378CA"/>
    <w:rsid w:val="00C428CD"/>
    <w:rsid w:val="00C449B1"/>
    <w:rsid w:val="00C45AB2"/>
    <w:rsid w:val="00C468C4"/>
    <w:rsid w:val="00C47850"/>
    <w:rsid w:val="00C52D29"/>
    <w:rsid w:val="00C52D38"/>
    <w:rsid w:val="00C61B64"/>
    <w:rsid w:val="00C74083"/>
    <w:rsid w:val="00C76339"/>
    <w:rsid w:val="00C801F1"/>
    <w:rsid w:val="00C81406"/>
    <w:rsid w:val="00C81D83"/>
    <w:rsid w:val="00C84DDC"/>
    <w:rsid w:val="00C937C6"/>
    <w:rsid w:val="00C93A51"/>
    <w:rsid w:val="00C97300"/>
    <w:rsid w:val="00CA0441"/>
    <w:rsid w:val="00CA05B1"/>
    <w:rsid w:val="00CA22FB"/>
    <w:rsid w:val="00CA4081"/>
    <w:rsid w:val="00CA5315"/>
    <w:rsid w:val="00CA55DE"/>
    <w:rsid w:val="00CB166A"/>
    <w:rsid w:val="00CB5B01"/>
    <w:rsid w:val="00CB65DC"/>
    <w:rsid w:val="00CC0395"/>
    <w:rsid w:val="00CC1827"/>
    <w:rsid w:val="00CC2970"/>
    <w:rsid w:val="00CD3FA8"/>
    <w:rsid w:val="00CD61AC"/>
    <w:rsid w:val="00CD61C3"/>
    <w:rsid w:val="00CE67AD"/>
    <w:rsid w:val="00D17342"/>
    <w:rsid w:val="00D20C2C"/>
    <w:rsid w:val="00D33E4C"/>
    <w:rsid w:val="00D40114"/>
    <w:rsid w:val="00D452CA"/>
    <w:rsid w:val="00D53D75"/>
    <w:rsid w:val="00D618A3"/>
    <w:rsid w:val="00D67D74"/>
    <w:rsid w:val="00D711E9"/>
    <w:rsid w:val="00D71FE4"/>
    <w:rsid w:val="00D73153"/>
    <w:rsid w:val="00D844E8"/>
    <w:rsid w:val="00D913CC"/>
    <w:rsid w:val="00D9415B"/>
    <w:rsid w:val="00DA1D82"/>
    <w:rsid w:val="00DA4883"/>
    <w:rsid w:val="00DA5CEA"/>
    <w:rsid w:val="00DA728B"/>
    <w:rsid w:val="00DA7D7E"/>
    <w:rsid w:val="00DB2841"/>
    <w:rsid w:val="00DC37B5"/>
    <w:rsid w:val="00DC3863"/>
    <w:rsid w:val="00DC6005"/>
    <w:rsid w:val="00DD1CBA"/>
    <w:rsid w:val="00DD365C"/>
    <w:rsid w:val="00DD3FA9"/>
    <w:rsid w:val="00DD4C3D"/>
    <w:rsid w:val="00DE6FB2"/>
    <w:rsid w:val="00DF6B1B"/>
    <w:rsid w:val="00E05785"/>
    <w:rsid w:val="00E13426"/>
    <w:rsid w:val="00E13D1D"/>
    <w:rsid w:val="00E13E9B"/>
    <w:rsid w:val="00E15603"/>
    <w:rsid w:val="00E2163A"/>
    <w:rsid w:val="00E2565D"/>
    <w:rsid w:val="00E25F29"/>
    <w:rsid w:val="00E30330"/>
    <w:rsid w:val="00E349C3"/>
    <w:rsid w:val="00E36271"/>
    <w:rsid w:val="00E438ED"/>
    <w:rsid w:val="00E47173"/>
    <w:rsid w:val="00E47C0B"/>
    <w:rsid w:val="00E50D21"/>
    <w:rsid w:val="00E51539"/>
    <w:rsid w:val="00E52325"/>
    <w:rsid w:val="00E53A46"/>
    <w:rsid w:val="00E54336"/>
    <w:rsid w:val="00E55236"/>
    <w:rsid w:val="00E67B74"/>
    <w:rsid w:val="00E7224A"/>
    <w:rsid w:val="00E74AFC"/>
    <w:rsid w:val="00E824F4"/>
    <w:rsid w:val="00E869DE"/>
    <w:rsid w:val="00E932CF"/>
    <w:rsid w:val="00E93E75"/>
    <w:rsid w:val="00E964A9"/>
    <w:rsid w:val="00EA2C9B"/>
    <w:rsid w:val="00EA33DA"/>
    <w:rsid w:val="00EA4A2E"/>
    <w:rsid w:val="00EA5934"/>
    <w:rsid w:val="00EA6DC1"/>
    <w:rsid w:val="00EA7DD0"/>
    <w:rsid w:val="00EB144C"/>
    <w:rsid w:val="00EB26C7"/>
    <w:rsid w:val="00EB6D8E"/>
    <w:rsid w:val="00EC1389"/>
    <w:rsid w:val="00ED2B4F"/>
    <w:rsid w:val="00EE2716"/>
    <w:rsid w:val="00EE6516"/>
    <w:rsid w:val="00EE7021"/>
    <w:rsid w:val="00EF0F48"/>
    <w:rsid w:val="00EF3845"/>
    <w:rsid w:val="00EF6C35"/>
    <w:rsid w:val="00F00EE7"/>
    <w:rsid w:val="00F025EA"/>
    <w:rsid w:val="00F02B06"/>
    <w:rsid w:val="00F072D1"/>
    <w:rsid w:val="00F134F4"/>
    <w:rsid w:val="00F14929"/>
    <w:rsid w:val="00F15CB2"/>
    <w:rsid w:val="00F15D4C"/>
    <w:rsid w:val="00F24F1D"/>
    <w:rsid w:val="00F31FD6"/>
    <w:rsid w:val="00F36D14"/>
    <w:rsid w:val="00F4105A"/>
    <w:rsid w:val="00F42AE3"/>
    <w:rsid w:val="00F436CB"/>
    <w:rsid w:val="00F441FF"/>
    <w:rsid w:val="00F45173"/>
    <w:rsid w:val="00F51BCF"/>
    <w:rsid w:val="00F54593"/>
    <w:rsid w:val="00F60AEE"/>
    <w:rsid w:val="00F62FE8"/>
    <w:rsid w:val="00F63061"/>
    <w:rsid w:val="00F6307E"/>
    <w:rsid w:val="00F64AB0"/>
    <w:rsid w:val="00F72662"/>
    <w:rsid w:val="00F733DF"/>
    <w:rsid w:val="00F7449F"/>
    <w:rsid w:val="00F76AF9"/>
    <w:rsid w:val="00F80B0C"/>
    <w:rsid w:val="00F819BD"/>
    <w:rsid w:val="00F8614C"/>
    <w:rsid w:val="00F87B1D"/>
    <w:rsid w:val="00F915CE"/>
    <w:rsid w:val="00F94A3E"/>
    <w:rsid w:val="00F96119"/>
    <w:rsid w:val="00F97D35"/>
    <w:rsid w:val="00FA56FC"/>
    <w:rsid w:val="00FA5E2A"/>
    <w:rsid w:val="00FA7B7A"/>
    <w:rsid w:val="00FB0B8D"/>
    <w:rsid w:val="00FB6F1A"/>
    <w:rsid w:val="00FB74F3"/>
    <w:rsid w:val="00FC508F"/>
    <w:rsid w:val="00FC79E5"/>
    <w:rsid w:val="00FC7CE7"/>
    <w:rsid w:val="00FD1743"/>
    <w:rsid w:val="00FD20E4"/>
    <w:rsid w:val="00FD5B65"/>
    <w:rsid w:val="00FE1F69"/>
    <w:rsid w:val="00FE50B4"/>
    <w:rsid w:val="00FF0F45"/>
    <w:rsid w:val="00FF18F9"/>
    <w:rsid w:val="00FF1AF6"/>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BED4"/>
  <w15:docId w15:val="{4726DFFD-58EA-4D9A-9192-D2F1E049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5B2359"/>
    <w:pPr>
      <w:ind w:firstLine="360"/>
    </w:pPr>
    <w:rPr>
      <w:szCs w:val="24"/>
    </w:rPr>
  </w:style>
  <w:style w:type="paragraph" w:styleId="Heading1">
    <w:name w:val="heading 1"/>
    <w:aliases w:val="H1"/>
    <w:basedOn w:val="Normal"/>
    <w:rsid w:val="005B2359"/>
    <w:pPr>
      <w:numPr>
        <w:numId w:val="3"/>
      </w:numPr>
      <w:outlineLvl w:val="0"/>
    </w:pPr>
    <w:rPr>
      <w:color w:val="000000"/>
    </w:rPr>
  </w:style>
  <w:style w:type="paragraph" w:styleId="Heading2">
    <w:name w:val="heading 2"/>
    <w:aliases w:val="H2"/>
    <w:basedOn w:val="Normal"/>
    <w:rsid w:val="005B2359"/>
    <w:pPr>
      <w:numPr>
        <w:ilvl w:val="1"/>
        <w:numId w:val="3"/>
      </w:numPr>
      <w:outlineLvl w:val="1"/>
    </w:pPr>
  </w:style>
  <w:style w:type="paragraph" w:styleId="Heading3">
    <w:name w:val="heading 3"/>
    <w:aliases w:val="H3"/>
    <w:basedOn w:val="Normal"/>
    <w:rsid w:val="005B2359"/>
    <w:pPr>
      <w:numPr>
        <w:ilvl w:val="2"/>
        <w:numId w:val="3"/>
      </w:numPr>
      <w:outlineLvl w:val="2"/>
    </w:pPr>
    <w:rPr>
      <w:color w:val="000000"/>
    </w:rPr>
  </w:style>
  <w:style w:type="paragraph" w:styleId="Heading4">
    <w:name w:val="heading 4"/>
    <w:aliases w:val="H4"/>
    <w:basedOn w:val="Normal"/>
    <w:rsid w:val="005B2359"/>
    <w:pPr>
      <w:numPr>
        <w:ilvl w:val="3"/>
        <w:numId w:val="3"/>
      </w:numPr>
      <w:outlineLvl w:val="3"/>
    </w:pPr>
  </w:style>
  <w:style w:type="paragraph" w:styleId="Heading5">
    <w:name w:val="heading 5"/>
    <w:aliases w:val="H5"/>
    <w:basedOn w:val="Normal"/>
    <w:rsid w:val="005B2359"/>
    <w:pPr>
      <w:numPr>
        <w:ilvl w:val="4"/>
        <w:numId w:val="3"/>
      </w:numPr>
      <w:outlineLvl w:val="4"/>
    </w:pPr>
  </w:style>
  <w:style w:type="paragraph" w:styleId="Heading6">
    <w:name w:val="heading 6"/>
    <w:aliases w:val="H6"/>
    <w:basedOn w:val="Normal"/>
    <w:rsid w:val="005B2359"/>
    <w:pPr>
      <w:numPr>
        <w:ilvl w:val="5"/>
        <w:numId w:val="3"/>
      </w:numPr>
      <w:outlineLvl w:val="5"/>
    </w:pPr>
  </w:style>
  <w:style w:type="paragraph" w:styleId="Heading7">
    <w:name w:val="heading 7"/>
    <w:basedOn w:val="Normal"/>
    <w:rsid w:val="005B2359"/>
    <w:pPr>
      <w:numPr>
        <w:ilvl w:val="6"/>
        <w:numId w:val="3"/>
      </w:numPr>
      <w:outlineLvl w:val="6"/>
    </w:pPr>
  </w:style>
  <w:style w:type="paragraph" w:styleId="Heading8">
    <w:name w:val="heading 8"/>
    <w:basedOn w:val="Normal"/>
    <w:rsid w:val="005B2359"/>
    <w:pPr>
      <w:numPr>
        <w:ilvl w:val="7"/>
        <w:numId w:val="3"/>
      </w:numPr>
      <w:outlineLvl w:val="7"/>
    </w:pPr>
  </w:style>
  <w:style w:type="paragraph" w:styleId="Heading9">
    <w:name w:val="heading 9"/>
    <w:basedOn w:val="Normal"/>
    <w:rsid w:val="005B2359"/>
    <w:pPr>
      <w:numPr>
        <w:ilvl w:val="8"/>
        <w:numId w:val="3"/>
      </w:numPr>
      <w:outlineLvl w:val="8"/>
    </w:pPr>
  </w:style>
  <w:style w:type="character" w:default="1" w:styleId="DefaultParagraphFont">
    <w:name w:val="Default Paragraph Font"/>
    <w:semiHidden/>
    <w:rsid w:val="005B23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B2359"/>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A05551"/>
    <w:rPr>
      <w:i/>
    </w:rPr>
  </w:style>
  <w:style w:type="paragraph" w:customStyle="1" w:styleId="Blockquote">
    <w:name w:val="Blockquote"/>
    <w:basedOn w:val="Normal"/>
    <w:rsid w:val="005B2359"/>
    <w:pPr>
      <w:ind w:left="1440" w:right="1440" w:firstLine="0"/>
    </w:pPr>
  </w:style>
  <w:style w:type="character" w:customStyle="1" w:styleId="CITE">
    <w:name w:val="CITE"/>
    <w:rsid w:val="00A05551"/>
    <w:rPr>
      <w:i/>
    </w:rPr>
  </w:style>
  <w:style w:type="character" w:customStyle="1" w:styleId="CODE">
    <w:name w:val="CODE"/>
    <w:rsid w:val="00A05551"/>
    <w:rPr>
      <w:rFonts w:ascii="Courier New" w:hAnsi="Courier New"/>
    </w:rPr>
  </w:style>
  <w:style w:type="paragraph" w:customStyle="1" w:styleId="DefinitionCompact">
    <w:name w:val="Definition Compact"/>
    <w:aliases w:val="DL COMPACT"/>
    <w:basedOn w:val="Normal"/>
    <w:rsid w:val="00A05551"/>
    <w:pPr>
      <w:ind w:left="2160" w:hanging="2160"/>
    </w:pPr>
    <w:rPr>
      <w:sz w:val="16"/>
    </w:rPr>
  </w:style>
  <w:style w:type="paragraph" w:customStyle="1" w:styleId="DefinitionList">
    <w:name w:val="Definition List"/>
    <w:aliases w:val="DL"/>
    <w:basedOn w:val="Normal"/>
    <w:rsid w:val="00A05551"/>
    <w:pPr>
      <w:ind w:left="2880" w:hanging="2880"/>
    </w:pPr>
  </w:style>
  <w:style w:type="character" w:customStyle="1" w:styleId="DefinitionTerm">
    <w:name w:val="Definition Term"/>
    <w:aliases w:val="DT"/>
    <w:rsid w:val="00A05551"/>
    <w:rPr>
      <w:b/>
    </w:rPr>
  </w:style>
  <w:style w:type="character" w:customStyle="1" w:styleId="Definition">
    <w:name w:val="Definition"/>
    <w:aliases w:val="DFN"/>
    <w:rsid w:val="00A05551"/>
    <w:rPr>
      <w:b/>
      <w:i/>
    </w:rPr>
  </w:style>
  <w:style w:type="paragraph" w:customStyle="1" w:styleId="Directory">
    <w:name w:val="Directory"/>
    <w:aliases w:val="DIR"/>
    <w:basedOn w:val="Normal"/>
    <w:next w:val="Normal"/>
    <w:rsid w:val="00A05551"/>
    <w:pPr>
      <w:tabs>
        <w:tab w:val="left" w:pos="2880"/>
        <w:tab w:val="left" w:pos="5760"/>
      </w:tabs>
    </w:pPr>
  </w:style>
  <w:style w:type="character" w:customStyle="1" w:styleId="Emphasis1">
    <w:name w:val="Emphasis1"/>
    <w:aliases w:val="EM"/>
    <w:rsid w:val="00A05551"/>
    <w:rPr>
      <w:i/>
    </w:rPr>
  </w:style>
  <w:style w:type="paragraph" w:customStyle="1" w:styleId="HorizontalRule">
    <w:name w:val="Horizontal Rule"/>
    <w:aliases w:val="HR"/>
    <w:basedOn w:val="Normal"/>
    <w:next w:val="Normal"/>
    <w:rsid w:val="00A05551"/>
    <w:pPr>
      <w:pBdr>
        <w:bottom w:val="single" w:sz="12" w:space="1" w:color="auto"/>
      </w:pBdr>
      <w:spacing w:line="60" w:lineRule="exact"/>
    </w:pPr>
  </w:style>
  <w:style w:type="character" w:customStyle="1" w:styleId="Hypertext">
    <w:name w:val="Hypertext"/>
    <w:aliases w:val="A"/>
    <w:rsid w:val="00A05551"/>
    <w:rPr>
      <w:color w:val="0000FF"/>
      <w:u w:val="single"/>
    </w:rPr>
  </w:style>
  <w:style w:type="character" w:customStyle="1" w:styleId="Keyboard">
    <w:name w:val="Keyboard"/>
    <w:aliases w:val="KBD"/>
    <w:rsid w:val="00A05551"/>
    <w:rPr>
      <w:rFonts w:ascii="Courier New" w:hAnsi="Courier New"/>
      <w:b/>
      <w:u w:val="none"/>
    </w:rPr>
  </w:style>
  <w:style w:type="paragraph" w:styleId="ListBullet">
    <w:name w:val="List Bullet"/>
    <w:aliases w:val="UL"/>
    <w:basedOn w:val="Normal"/>
    <w:rsid w:val="005B2359"/>
    <w:pPr>
      <w:ind w:left="360" w:hanging="360"/>
    </w:pPr>
  </w:style>
  <w:style w:type="paragraph" w:styleId="ListNumber">
    <w:name w:val="List Number"/>
    <w:aliases w:val="OL"/>
    <w:basedOn w:val="Normal"/>
    <w:rsid w:val="00A05551"/>
    <w:pPr>
      <w:ind w:left="360" w:hanging="360"/>
    </w:pPr>
  </w:style>
  <w:style w:type="paragraph" w:customStyle="1" w:styleId="Menu">
    <w:name w:val="Menu"/>
    <w:basedOn w:val="Normal"/>
    <w:next w:val="Normal"/>
    <w:rsid w:val="00A05551"/>
    <w:pPr>
      <w:ind w:left="720" w:hanging="360"/>
    </w:pPr>
    <w:rPr>
      <w:sz w:val="16"/>
    </w:rPr>
  </w:style>
  <w:style w:type="paragraph" w:customStyle="1" w:styleId="PREWIDE">
    <w:name w:val="PRE WIDE"/>
    <w:basedOn w:val="Normal"/>
    <w:rsid w:val="00A05551"/>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A05551"/>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A05551"/>
    <w:pPr>
      <w:spacing w:line="14" w:lineRule="exact"/>
    </w:pPr>
    <w:rPr>
      <w:noProof/>
    </w:rPr>
  </w:style>
  <w:style w:type="character" w:customStyle="1" w:styleId="Sample">
    <w:name w:val="Sample"/>
    <w:aliases w:val="SAMP"/>
    <w:rsid w:val="00A05551"/>
    <w:rPr>
      <w:rFonts w:ascii="Courier New" w:hAnsi="Courier New"/>
    </w:rPr>
  </w:style>
  <w:style w:type="character" w:customStyle="1" w:styleId="Strikethrough">
    <w:name w:val="Strikethrough"/>
    <w:aliases w:val="STRIKE"/>
    <w:rsid w:val="00A05551"/>
    <w:rPr>
      <w:strike/>
    </w:rPr>
  </w:style>
  <w:style w:type="character" w:customStyle="1" w:styleId="Strong1">
    <w:name w:val="Strong1"/>
    <w:aliases w:val="STRONG"/>
    <w:rsid w:val="00A05551"/>
    <w:rPr>
      <w:b/>
    </w:rPr>
  </w:style>
  <w:style w:type="character" w:customStyle="1" w:styleId="Typewriter">
    <w:name w:val="Typewriter"/>
    <w:aliases w:val="TT"/>
    <w:rsid w:val="00A05551"/>
    <w:rPr>
      <w:rFonts w:ascii="Courier New" w:hAnsi="Courier New"/>
    </w:rPr>
  </w:style>
  <w:style w:type="character" w:customStyle="1" w:styleId="Variable">
    <w:name w:val="Variable"/>
    <w:aliases w:val="VAR"/>
    <w:rsid w:val="00A05551"/>
    <w:rPr>
      <w:i/>
    </w:rPr>
  </w:style>
  <w:style w:type="paragraph" w:styleId="z-BottomofForm">
    <w:name w:val="HTML Bottom of Form"/>
    <w:basedOn w:val="Normal"/>
    <w:next w:val="Normal"/>
    <w:rsid w:val="00A05551"/>
    <w:pPr>
      <w:pBdr>
        <w:top w:val="double" w:sz="6" w:space="0" w:color="auto"/>
      </w:pBdr>
      <w:jc w:val="center"/>
    </w:pPr>
    <w:rPr>
      <w:rFonts w:ascii="Arial" w:hAnsi="Arial"/>
      <w:sz w:val="16"/>
    </w:rPr>
  </w:style>
  <w:style w:type="character" w:customStyle="1" w:styleId="z-HTMLTag">
    <w:name w:val="z-HTML Tag"/>
    <w:basedOn w:val="Hypertext"/>
    <w:rsid w:val="00A05551"/>
    <w:rPr>
      <w:color w:val="0000FF"/>
      <w:u w:val="single"/>
    </w:rPr>
  </w:style>
  <w:style w:type="paragraph" w:styleId="z-TopofForm">
    <w:name w:val="HTML Top of Form"/>
    <w:basedOn w:val="Normal"/>
    <w:next w:val="Normal"/>
    <w:rsid w:val="00A05551"/>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5B2359"/>
    <w:pPr>
      <w:ind w:firstLine="0"/>
      <w:jc w:val="center"/>
    </w:pPr>
    <w:rPr>
      <w:b/>
    </w:rPr>
  </w:style>
  <w:style w:type="character" w:styleId="Hyperlink">
    <w:name w:val="Hyperlink"/>
    <w:rsid w:val="005B2359"/>
    <w:rPr>
      <w:color w:val="0000FF"/>
      <w:u w:val="single"/>
    </w:rPr>
  </w:style>
  <w:style w:type="table" w:styleId="TableGrid">
    <w:name w:val="Table Grid"/>
    <w:basedOn w:val="TableNormal"/>
    <w:rsid w:val="007A26A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7A26A8"/>
    <w:pPr>
      <w:ind w:firstLine="0"/>
    </w:pPr>
  </w:style>
  <w:style w:type="paragraph" w:customStyle="1" w:styleId="Tablecellleft">
    <w:name w:val="Table cell left"/>
    <w:basedOn w:val="Normal"/>
    <w:rsid w:val="005B2359"/>
    <w:pPr>
      <w:ind w:firstLine="0"/>
    </w:pPr>
  </w:style>
  <w:style w:type="paragraph" w:customStyle="1" w:styleId="Tablecellcenter">
    <w:name w:val="Table cell center"/>
    <w:basedOn w:val="Tablecellleft"/>
    <w:rsid w:val="005B2359"/>
    <w:pPr>
      <w:jc w:val="center"/>
    </w:pPr>
  </w:style>
  <w:style w:type="paragraph" w:styleId="Header">
    <w:name w:val="header"/>
    <w:basedOn w:val="Normal"/>
    <w:link w:val="HeaderChar"/>
    <w:rsid w:val="003E3CF0"/>
    <w:pPr>
      <w:tabs>
        <w:tab w:val="center" w:pos="4680"/>
        <w:tab w:val="right" w:pos="9360"/>
      </w:tabs>
    </w:pPr>
  </w:style>
  <w:style w:type="character" w:customStyle="1" w:styleId="HeaderChar">
    <w:name w:val="Header Char"/>
    <w:basedOn w:val="DefaultParagraphFont"/>
    <w:link w:val="Header"/>
    <w:rsid w:val="003E3CF0"/>
  </w:style>
  <w:style w:type="paragraph" w:styleId="Footer">
    <w:name w:val="footer"/>
    <w:basedOn w:val="Normal"/>
    <w:link w:val="FooterChar"/>
    <w:uiPriority w:val="99"/>
    <w:rsid w:val="003E3CF0"/>
    <w:pPr>
      <w:tabs>
        <w:tab w:val="center" w:pos="4680"/>
        <w:tab w:val="right" w:pos="9360"/>
      </w:tabs>
    </w:pPr>
  </w:style>
  <w:style w:type="character" w:customStyle="1" w:styleId="FooterChar">
    <w:name w:val="Footer Char"/>
    <w:basedOn w:val="DefaultParagraphFont"/>
    <w:link w:val="Footer"/>
    <w:uiPriority w:val="99"/>
    <w:rsid w:val="003E3CF0"/>
  </w:style>
  <w:style w:type="character" w:customStyle="1" w:styleId="RunInHeader">
    <w:name w:val="RunInHeader"/>
    <w:rsid w:val="005B2359"/>
    <w:rPr>
      <w:b/>
    </w:rPr>
  </w:style>
  <w:style w:type="paragraph" w:customStyle="1" w:styleId="Tablecolumn">
    <w:name w:val="Table column"/>
    <w:basedOn w:val="Tablecellleft"/>
    <w:rsid w:val="005B2359"/>
    <w:pPr>
      <w:jc w:val="center"/>
    </w:pPr>
    <w:rPr>
      <w:b/>
    </w:rPr>
  </w:style>
  <w:style w:type="paragraph" w:customStyle="1" w:styleId="Tablerow">
    <w:name w:val="Table row"/>
    <w:basedOn w:val="Tablecellleft"/>
    <w:rsid w:val="005B2359"/>
    <w:rPr>
      <w:b/>
    </w:rPr>
  </w:style>
  <w:style w:type="paragraph" w:styleId="BalloonText">
    <w:name w:val="Balloon Text"/>
    <w:basedOn w:val="Normal"/>
    <w:link w:val="BalloonTextChar"/>
    <w:rsid w:val="002B4F2F"/>
    <w:rPr>
      <w:rFonts w:ascii="Tahoma" w:hAnsi="Tahoma" w:cs="Tahoma"/>
      <w:sz w:val="16"/>
      <w:szCs w:val="16"/>
    </w:rPr>
  </w:style>
  <w:style w:type="character" w:customStyle="1" w:styleId="BalloonTextChar">
    <w:name w:val="Balloon Text Char"/>
    <w:basedOn w:val="DefaultParagraphFont"/>
    <w:link w:val="BalloonText"/>
    <w:rsid w:val="002B4F2F"/>
    <w:rPr>
      <w:rFonts w:ascii="Tahoma" w:hAnsi="Tahoma" w:cs="Tahoma"/>
      <w:sz w:val="16"/>
      <w:szCs w:val="16"/>
    </w:rPr>
  </w:style>
  <w:style w:type="character" w:customStyle="1" w:styleId="TitleChar">
    <w:name w:val="Title Char"/>
    <w:link w:val="Title"/>
    <w:rsid w:val="002B4F2F"/>
    <w:rPr>
      <w:b/>
      <w:szCs w:val="24"/>
    </w:rPr>
  </w:style>
  <w:style w:type="character" w:styleId="Emphasis">
    <w:name w:val="Emphasis"/>
    <w:uiPriority w:val="20"/>
    <w:rsid w:val="00793EA9"/>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0244">
      <w:bodyDiv w:val="1"/>
      <w:marLeft w:val="0"/>
      <w:marRight w:val="0"/>
      <w:marTop w:val="0"/>
      <w:marBottom w:val="0"/>
      <w:divBdr>
        <w:top w:val="none" w:sz="0" w:space="0" w:color="auto"/>
        <w:left w:val="none" w:sz="0" w:space="0" w:color="auto"/>
        <w:bottom w:val="none" w:sz="0" w:space="0" w:color="auto"/>
        <w:right w:val="none" w:sz="0" w:space="0" w:color="auto"/>
      </w:divBdr>
      <w:divsChild>
        <w:div w:id="757289834">
          <w:marLeft w:val="432"/>
          <w:marRight w:val="0"/>
          <w:marTop w:val="115"/>
          <w:marBottom w:val="0"/>
          <w:divBdr>
            <w:top w:val="none" w:sz="0" w:space="0" w:color="auto"/>
            <w:left w:val="none" w:sz="0" w:space="0" w:color="auto"/>
            <w:bottom w:val="none" w:sz="0" w:space="0" w:color="auto"/>
            <w:right w:val="none" w:sz="0" w:space="0" w:color="auto"/>
          </w:divBdr>
        </w:div>
        <w:div w:id="1205366112">
          <w:marLeft w:val="1008"/>
          <w:marRight w:val="0"/>
          <w:marTop w:val="106"/>
          <w:marBottom w:val="0"/>
          <w:divBdr>
            <w:top w:val="none" w:sz="0" w:space="0" w:color="auto"/>
            <w:left w:val="none" w:sz="0" w:space="0" w:color="auto"/>
            <w:bottom w:val="none" w:sz="0" w:space="0" w:color="auto"/>
            <w:right w:val="none" w:sz="0" w:space="0" w:color="auto"/>
          </w:divBdr>
        </w:div>
        <w:div w:id="888685505">
          <w:marLeft w:val="1008"/>
          <w:marRight w:val="0"/>
          <w:marTop w:val="106"/>
          <w:marBottom w:val="0"/>
          <w:divBdr>
            <w:top w:val="none" w:sz="0" w:space="0" w:color="auto"/>
            <w:left w:val="none" w:sz="0" w:space="0" w:color="auto"/>
            <w:bottom w:val="none" w:sz="0" w:space="0" w:color="auto"/>
            <w:right w:val="none" w:sz="0" w:space="0" w:color="auto"/>
          </w:divBdr>
        </w:div>
        <w:div w:id="58020705">
          <w:marLeft w:val="1008"/>
          <w:marRight w:val="0"/>
          <w:marTop w:val="106"/>
          <w:marBottom w:val="0"/>
          <w:divBdr>
            <w:top w:val="none" w:sz="0" w:space="0" w:color="auto"/>
            <w:left w:val="none" w:sz="0" w:space="0" w:color="auto"/>
            <w:bottom w:val="none" w:sz="0" w:space="0" w:color="auto"/>
            <w:right w:val="none" w:sz="0" w:space="0" w:color="auto"/>
          </w:divBdr>
        </w:div>
        <w:div w:id="1891184965">
          <w:marLeft w:val="1008"/>
          <w:marRight w:val="0"/>
          <w:marTop w:val="106"/>
          <w:marBottom w:val="0"/>
          <w:divBdr>
            <w:top w:val="none" w:sz="0" w:space="0" w:color="auto"/>
            <w:left w:val="none" w:sz="0" w:space="0" w:color="auto"/>
            <w:bottom w:val="none" w:sz="0" w:space="0" w:color="auto"/>
            <w:right w:val="none" w:sz="0" w:space="0" w:color="auto"/>
          </w:divBdr>
        </w:div>
        <w:div w:id="842283769">
          <w:marLeft w:val="1008"/>
          <w:marRight w:val="0"/>
          <w:marTop w:val="106"/>
          <w:marBottom w:val="0"/>
          <w:divBdr>
            <w:top w:val="none" w:sz="0" w:space="0" w:color="auto"/>
            <w:left w:val="none" w:sz="0" w:space="0" w:color="auto"/>
            <w:bottom w:val="none" w:sz="0" w:space="0" w:color="auto"/>
            <w:right w:val="none" w:sz="0" w:space="0" w:color="auto"/>
          </w:divBdr>
        </w:div>
        <w:div w:id="981888769">
          <w:marLeft w:val="432"/>
          <w:marRight w:val="0"/>
          <w:marTop w:val="115"/>
          <w:marBottom w:val="0"/>
          <w:divBdr>
            <w:top w:val="none" w:sz="0" w:space="0" w:color="auto"/>
            <w:left w:val="none" w:sz="0" w:space="0" w:color="auto"/>
            <w:bottom w:val="none" w:sz="0" w:space="0" w:color="auto"/>
            <w:right w:val="none" w:sz="0" w:space="0" w:color="auto"/>
          </w:divBdr>
        </w:div>
        <w:div w:id="1875458996">
          <w:marLeft w:val="1008"/>
          <w:marRight w:val="0"/>
          <w:marTop w:val="106"/>
          <w:marBottom w:val="0"/>
          <w:divBdr>
            <w:top w:val="none" w:sz="0" w:space="0" w:color="auto"/>
            <w:left w:val="none" w:sz="0" w:space="0" w:color="auto"/>
            <w:bottom w:val="none" w:sz="0" w:space="0" w:color="auto"/>
            <w:right w:val="none" w:sz="0" w:space="0" w:color="auto"/>
          </w:divBdr>
        </w:div>
        <w:div w:id="92091740">
          <w:marLeft w:val="1008"/>
          <w:marRight w:val="0"/>
          <w:marTop w:val="106"/>
          <w:marBottom w:val="0"/>
          <w:divBdr>
            <w:top w:val="none" w:sz="0" w:space="0" w:color="auto"/>
            <w:left w:val="none" w:sz="0" w:space="0" w:color="auto"/>
            <w:bottom w:val="none" w:sz="0" w:space="0" w:color="auto"/>
            <w:right w:val="none" w:sz="0" w:space="0" w:color="auto"/>
          </w:divBdr>
        </w:div>
        <w:div w:id="400300429">
          <w:marLeft w:val="1008"/>
          <w:marRight w:val="0"/>
          <w:marTop w:val="106"/>
          <w:marBottom w:val="0"/>
          <w:divBdr>
            <w:top w:val="none" w:sz="0" w:space="0" w:color="auto"/>
            <w:left w:val="none" w:sz="0" w:space="0" w:color="auto"/>
            <w:bottom w:val="none" w:sz="0" w:space="0" w:color="auto"/>
            <w:right w:val="none" w:sz="0" w:space="0" w:color="auto"/>
          </w:divBdr>
        </w:div>
        <w:div w:id="227376640">
          <w:marLeft w:val="432"/>
          <w:marRight w:val="0"/>
          <w:marTop w:val="115"/>
          <w:marBottom w:val="0"/>
          <w:divBdr>
            <w:top w:val="none" w:sz="0" w:space="0" w:color="auto"/>
            <w:left w:val="none" w:sz="0" w:space="0" w:color="auto"/>
            <w:bottom w:val="none" w:sz="0" w:space="0" w:color="auto"/>
            <w:right w:val="none" w:sz="0" w:space="0" w:color="auto"/>
          </w:divBdr>
        </w:div>
        <w:div w:id="801966229">
          <w:marLeft w:val="1008"/>
          <w:marRight w:val="0"/>
          <w:marTop w:val="106"/>
          <w:marBottom w:val="0"/>
          <w:divBdr>
            <w:top w:val="none" w:sz="0" w:space="0" w:color="auto"/>
            <w:left w:val="none" w:sz="0" w:space="0" w:color="auto"/>
            <w:bottom w:val="none" w:sz="0" w:space="0" w:color="auto"/>
            <w:right w:val="none" w:sz="0" w:space="0" w:color="auto"/>
          </w:divBdr>
        </w:div>
        <w:div w:id="534928858">
          <w:marLeft w:val="1008"/>
          <w:marRight w:val="0"/>
          <w:marTop w:val="106"/>
          <w:marBottom w:val="0"/>
          <w:divBdr>
            <w:top w:val="none" w:sz="0" w:space="0" w:color="auto"/>
            <w:left w:val="none" w:sz="0" w:space="0" w:color="auto"/>
            <w:bottom w:val="none" w:sz="0" w:space="0" w:color="auto"/>
            <w:right w:val="none" w:sz="0" w:space="0" w:color="auto"/>
          </w:divBdr>
        </w:div>
      </w:divsChild>
    </w:div>
    <w:div w:id="1172528350">
      <w:bodyDiv w:val="1"/>
      <w:marLeft w:val="0"/>
      <w:marRight w:val="0"/>
      <w:marTop w:val="0"/>
      <w:marBottom w:val="0"/>
      <w:divBdr>
        <w:top w:val="none" w:sz="0" w:space="0" w:color="auto"/>
        <w:left w:val="none" w:sz="0" w:space="0" w:color="auto"/>
        <w:bottom w:val="none" w:sz="0" w:space="0" w:color="auto"/>
        <w:right w:val="none" w:sz="0" w:space="0" w:color="auto"/>
      </w:divBdr>
      <w:divsChild>
        <w:div w:id="1987972683">
          <w:marLeft w:val="432"/>
          <w:marRight w:val="0"/>
          <w:marTop w:val="125"/>
          <w:marBottom w:val="0"/>
          <w:divBdr>
            <w:top w:val="none" w:sz="0" w:space="0" w:color="auto"/>
            <w:left w:val="none" w:sz="0" w:space="0" w:color="auto"/>
            <w:bottom w:val="none" w:sz="0" w:space="0" w:color="auto"/>
            <w:right w:val="none" w:sz="0" w:space="0" w:color="auto"/>
          </w:divBdr>
        </w:div>
        <w:div w:id="1360398300">
          <w:marLeft w:val="432"/>
          <w:marRight w:val="0"/>
          <w:marTop w:val="125"/>
          <w:marBottom w:val="0"/>
          <w:divBdr>
            <w:top w:val="none" w:sz="0" w:space="0" w:color="auto"/>
            <w:left w:val="none" w:sz="0" w:space="0" w:color="auto"/>
            <w:bottom w:val="none" w:sz="0" w:space="0" w:color="auto"/>
            <w:right w:val="none" w:sz="0" w:space="0" w:color="auto"/>
          </w:divBdr>
        </w:div>
        <w:div w:id="334960904">
          <w:marLeft w:val="432"/>
          <w:marRight w:val="0"/>
          <w:marTop w:val="125"/>
          <w:marBottom w:val="0"/>
          <w:divBdr>
            <w:top w:val="none" w:sz="0" w:space="0" w:color="auto"/>
            <w:left w:val="none" w:sz="0" w:space="0" w:color="auto"/>
            <w:bottom w:val="none" w:sz="0" w:space="0" w:color="auto"/>
            <w:right w:val="none" w:sz="0" w:space="0" w:color="auto"/>
          </w:divBdr>
        </w:div>
        <w:div w:id="1405760473">
          <w:marLeft w:val="432"/>
          <w:marRight w:val="0"/>
          <w:marTop w:val="125"/>
          <w:marBottom w:val="0"/>
          <w:divBdr>
            <w:top w:val="none" w:sz="0" w:space="0" w:color="auto"/>
            <w:left w:val="none" w:sz="0" w:space="0" w:color="auto"/>
            <w:bottom w:val="none" w:sz="0" w:space="0" w:color="auto"/>
            <w:right w:val="none" w:sz="0" w:space="0" w:color="auto"/>
          </w:divBdr>
        </w:div>
        <w:div w:id="1626235380">
          <w:marLeft w:val="432"/>
          <w:marRight w:val="0"/>
          <w:marTop w:val="125"/>
          <w:marBottom w:val="0"/>
          <w:divBdr>
            <w:top w:val="none" w:sz="0" w:space="0" w:color="auto"/>
            <w:left w:val="none" w:sz="0" w:space="0" w:color="auto"/>
            <w:bottom w:val="none" w:sz="0" w:space="0" w:color="auto"/>
            <w:right w:val="none" w:sz="0" w:space="0" w:color="auto"/>
          </w:divBdr>
        </w:div>
        <w:div w:id="888108471">
          <w:marLeft w:val="432"/>
          <w:marRight w:val="0"/>
          <w:marTop w:val="125"/>
          <w:marBottom w:val="0"/>
          <w:divBdr>
            <w:top w:val="none" w:sz="0" w:space="0" w:color="auto"/>
            <w:left w:val="none" w:sz="0" w:space="0" w:color="auto"/>
            <w:bottom w:val="none" w:sz="0" w:space="0" w:color="auto"/>
            <w:right w:val="none" w:sz="0" w:space="0" w:color="auto"/>
          </w:divBdr>
        </w:div>
        <w:div w:id="592471989">
          <w:marLeft w:val="432"/>
          <w:marRight w:val="0"/>
          <w:marTop w:val="125"/>
          <w:marBottom w:val="0"/>
          <w:divBdr>
            <w:top w:val="none" w:sz="0" w:space="0" w:color="auto"/>
            <w:left w:val="none" w:sz="0" w:space="0" w:color="auto"/>
            <w:bottom w:val="none" w:sz="0" w:space="0" w:color="auto"/>
            <w:right w:val="none" w:sz="0" w:space="0" w:color="auto"/>
          </w:divBdr>
        </w:div>
        <w:div w:id="114645657">
          <w:marLeft w:val="432"/>
          <w:marRight w:val="0"/>
          <w:marTop w:val="125"/>
          <w:marBottom w:val="0"/>
          <w:divBdr>
            <w:top w:val="none" w:sz="0" w:space="0" w:color="auto"/>
            <w:left w:val="none" w:sz="0" w:space="0" w:color="auto"/>
            <w:bottom w:val="none" w:sz="0" w:space="0" w:color="auto"/>
            <w:right w:val="none" w:sz="0" w:space="0" w:color="auto"/>
          </w:divBdr>
        </w:div>
      </w:divsChild>
    </w:div>
    <w:div w:id="1558273457">
      <w:bodyDiv w:val="1"/>
      <w:marLeft w:val="0"/>
      <w:marRight w:val="0"/>
      <w:marTop w:val="0"/>
      <w:marBottom w:val="0"/>
      <w:divBdr>
        <w:top w:val="none" w:sz="0" w:space="0" w:color="auto"/>
        <w:left w:val="none" w:sz="0" w:space="0" w:color="auto"/>
        <w:bottom w:val="none" w:sz="0" w:space="0" w:color="auto"/>
        <w:right w:val="none" w:sz="0" w:space="0" w:color="auto"/>
      </w:divBdr>
      <w:divsChild>
        <w:div w:id="190845262">
          <w:marLeft w:val="432"/>
          <w:marRight w:val="0"/>
          <w:marTop w:val="125"/>
          <w:marBottom w:val="0"/>
          <w:divBdr>
            <w:top w:val="none" w:sz="0" w:space="0" w:color="auto"/>
            <w:left w:val="none" w:sz="0" w:space="0" w:color="auto"/>
            <w:bottom w:val="none" w:sz="0" w:space="0" w:color="auto"/>
            <w:right w:val="none" w:sz="0" w:space="0" w:color="auto"/>
          </w:divBdr>
        </w:div>
        <w:div w:id="398406911">
          <w:marLeft w:val="1008"/>
          <w:marRight w:val="0"/>
          <w:marTop w:val="115"/>
          <w:marBottom w:val="0"/>
          <w:divBdr>
            <w:top w:val="none" w:sz="0" w:space="0" w:color="auto"/>
            <w:left w:val="none" w:sz="0" w:space="0" w:color="auto"/>
            <w:bottom w:val="none" w:sz="0" w:space="0" w:color="auto"/>
            <w:right w:val="none" w:sz="0" w:space="0" w:color="auto"/>
          </w:divBdr>
        </w:div>
        <w:div w:id="2142460286">
          <w:marLeft w:val="1008"/>
          <w:marRight w:val="0"/>
          <w:marTop w:val="115"/>
          <w:marBottom w:val="0"/>
          <w:divBdr>
            <w:top w:val="none" w:sz="0" w:space="0" w:color="auto"/>
            <w:left w:val="none" w:sz="0" w:space="0" w:color="auto"/>
            <w:bottom w:val="none" w:sz="0" w:space="0" w:color="auto"/>
            <w:right w:val="none" w:sz="0" w:space="0" w:color="auto"/>
          </w:divBdr>
        </w:div>
        <w:div w:id="24839138">
          <w:marLeft w:val="1008"/>
          <w:marRight w:val="0"/>
          <w:marTop w:val="115"/>
          <w:marBottom w:val="0"/>
          <w:divBdr>
            <w:top w:val="none" w:sz="0" w:space="0" w:color="auto"/>
            <w:left w:val="none" w:sz="0" w:space="0" w:color="auto"/>
            <w:bottom w:val="none" w:sz="0" w:space="0" w:color="auto"/>
            <w:right w:val="none" w:sz="0" w:space="0" w:color="auto"/>
          </w:divBdr>
        </w:div>
        <w:div w:id="1650013154">
          <w:marLeft w:val="432"/>
          <w:marRight w:val="0"/>
          <w:marTop w:val="125"/>
          <w:marBottom w:val="0"/>
          <w:divBdr>
            <w:top w:val="none" w:sz="0" w:space="0" w:color="auto"/>
            <w:left w:val="none" w:sz="0" w:space="0" w:color="auto"/>
            <w:bottom w:val="none" w:sz="0" w:space="0" w:color="auto"/>
            <w:right w:val="none" w:sz="0" w:space="0" w:color="auto"/>
          </w:divBdr>
        </w:div>
        <w:div w:id="1987199387">
          <w:marLeft w:val="1008"/>
          <w:marRight w:val="0"/>
          <w:marTop w:val="115"/>
          <w:marBottom w:val="0"/>
          <w:divBdr>
            <w:top w:val="none" w:sz="0" w:space="0" w:color="auto"/>
            <w:left w:val="none" w:sz="0" w:space="0" w:color="auto"/>
            <w:bottom w:val="none" w:sz="0" w:space="0" w:color="auto"/>
            <w:right w:val="none" w:sz="0" w:space="0" w:color="auto"/>
          </w:divBdr>
        </w:div>
        <w:div w:id="263004705">
          <w:marLeft w:val="1008"/>
          <w:marRight w:val="0"/>
          <w:marTop w:val="115"/>
          <w:marBottom w:val="0"/>
          <w:divBdr>
            <w:top w:val="none" w:sz="0" w:space="0" w:color="auto"/>
            <w:left w:val="none" w:sz="0" w:space="0" w:color="auto"/>
            <w:bottom w:val="none" w:sz="0" w:space="0" w:color="auto"/>
            <w:right w:val="none" w:sz="0" w:space="0" w:color="auto"/>
          </w:divBdr>
        </w:div>
        <w:div w:id="1451707406">
          <w:marLeft w:val="1008"/>
          <w:marRight w:val="0"/>
          <w:marTop w:val="115"/>
          <w:marBottom w:val="0"/>
          <w:divBdr>
            <w:top w:val="none" w:sz="0" w:space="0" w:color="auto"/>
            <w:left w:val="none" w:sz="0" w:space="0" w:color="auto"/>
            <w:bottom w:val="none" w:sz="0" w:space="0" w:color="auto"/>
            <w:right w:val="none" w:sz="0" w:space="0" w:color="auto"/>
          </w:divBdr>
        </w:div>
      </w:divsChild>
    </w:div>
    <w:div w:id="1629043163">
      <w:bodyDiv w:val="1"/>
      <w:marLeft w:val="0"/>
      <w:marRight w:val="0"/>
      <w:marTop w:val="0"/>
      <w:marBottom w:val="0"/>
      <w:divBdr>
        <w:top w:val="none" w:sz="0" w:space="0" w:color="auto"/>
        <w:left w:val="none" w:sz="0" w:space="0" w:color="auto"/>
        <w:bottom w:val="none" w:sz="0" w:space="0" w:color="auto"/>
        <w:right w:val="none" w:sz="0" w:space="0" w:color="auto"/>
      </w:divBdr>
    </w:div>
    <w:div w:id="1734160358">
      <w:bodyDiv w:val="1"/>
      <w:marLeft w:val="0"/>
      <w:marRight w:val="0"/>
      <w:marTop w:val="0"/>
      <w:marBottom w:val="0"/>
      <w:divBdr>
        <w:top w:val="none" w:sz="0" w:space="0" w:color="auto"/>
        <w:left w:val="none" w:sz="0" w:space="0" w:color="auto"/>
        <w:bottom w:val="none" w:sz="0" w:space="0" w:color="auto"/>
        <w:right w:val="none" w:sz="0" w:space="0" w:color="auto"/>
      </w:divBdr>
      <w:divsChild>
        <w:div w:id="1985892132">
          <w:marLeft w:val="432"/>
          <w:marRight w:val="0"/>
          <w:marTop w:val="125"/>
          <w:marBottom w:val="0"/>
          <w:divBdr>
            <w:top w:val="none" w:sz="0" w:space="0" w:color="auto"/>
            <w:left w:val="none" w:sz="0" w:space="0" w:color="auto"/>
            <w:bottom w:val="none" w:sz="0" w:space="0" w:color="auto"/>
            <w:right w:val="none" w:sz="0" w:space="0" w:color="auto"/>
          </w:divBdr>
        </w:div>
        <w:div w:id="1173104574">
          <w:marLeft w:val="432"/>
          <w:marRight w:val="0"/>
          <w:marTop w:val="125"/>
          <w:marBottom w:val="0"/>
          <w:divBdr>
            <w:top w:val="none" w:sz="0" w:space="0" w:color="auto"/>
            <w:left w:val="none" w:sz="0" w:space="0" w:color="auto"/>
            <w:bottom w:val="none" w:sz="0" w:space="0" w:color="auto"/>
            <w:right w:val="none" w:sz="0" w:space="0" w:color="auto"/>
          </w:divBdr>
        </w:div>
        <w:div w:id="1986427992">
          <w:marLeft w:val="432"/>
          <w:marRight w:val="0"/>
          <w:marTop w:val="125"/>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163561">
      <w:bodyDiv w:val="1"/>
      <w:marLeft w:val="0"/>
      <w:marRight w:val="0"/>
      <w:marTop w:val="0"/>
      <w:marBottom w:val="0"/>
      <w:divBdr>
        <w:top w:val="none" w:sz="0" w:space="0" w:color="auto"/>
        <w:left w:val="none" w:sz="0" w:space="0" w:color="auto"/>
        <w:bottom w:val="none" w:sz="0" w:space="0" w:color="auto"/>
        <w:right w:val="none" w:sz="0" w:space="0" w:color="auto"/>
      </w:divBdr>
      <w:divsChild>
        <w:div w:id="2078744581">
          <w:marLeft w:val="432"/>
          <w:marRight w:val="0"/>
          <w:marTop w:val="125"/>
          <w:marBottom w:val="0"/>
          <w:divBdr>
            <w:top w:val="none" w:sz="0" w:space="0" w:color="auto"/>
            <w:left w:val="none" w:sz="0" w:space="0" w:color="auto"/>
            <w:bottom w:val="none" w:sz="0" w:space="0" w:color="auto"/>
            <w:right w:val="none" w:sz="0" w:space="0" w:color="auto"/>
          </w:divBdr>
        </w:div>
        <w:div w:id="1921140746">
          <w:marLeft w:val="432"/>
          <w:marRight w:val="0"/>
          <w:marTop w:val="125"/>
          <w:marBottom w:val="0"/>
          <w:divBdr>
            <w:top w:val="none" w:sz="0" w:space="0" w:color="auto"/>
            <w:left w:val="none" w:sz="0" w:space="0" w:color="auto"/>
            <w:bottom w:val="none" w:sz="0" w:space="0" w:color="auto"/>
            <w:right w:val="none" w:sz="0" w:space="0" w:color="auto"/>
          </w:divBdr>
        </w:div>
        <w:div w:id="1831864288">
          <w:marLeft w:val="1008"/>
          <w:marRight w:val="0"/>
          <w:marTop w:val="115"/>
          <w:marBottom w:val="0"/>
          <w:divBdr>
            <w:top w:val="none" w:sz="0" w:space="0" w:color="auto"/>
            <w:left w:val="none" w:sz="0" w:space="0" w:color="auto"/>
            <w:bottom w:val="none" w:sz="0" w:space="0" w:color="auto"/>
            <w:right w:val="none" w:sz="0" w:space="0" w:color="auto"/>
          </w:divBdr>
        </w:div>
        <w:div w:id="1716736960">
          <w:marLeft w:val="432"/>
          <w:marRight w:val="0"/>
          <w:marTop w:val="125"/>
          <w:marBottom w:val="0"/>
          <w:divBdr>
            <w:top w:val="none" w:sz="0" w:space="0" w:color="auto"/>
            <w:left w:val="none" w:sz="0" w:space="0" w:color="auto"/>
            <w:bottom w:val="none" w:sz="0" w:space="0" w:color="auto"/>
            <w:right w:val="none" w:sz="0" w:space="0" w:color="auto"/>
          </w:divBdr>
        </w:div>
        <w:div w:id="1953897677">
          <w:marLeft w:val="1008"/>
          <w:marRight w:val="0"/>
          <w:marTop w:val="115"/>
          <w:marBottom w:val="0"/>
          <w:divBdr>
            <w:top w:val="none" w:sz="0" w:space="0" w:color="auto"/>
            <w:left w:val="none" w:sz="0" w:space="0" w:color="auto"/>
            <w:bottom w:val="none" w:sz="0" w:space="0" w:color="auto"/>
            <w:right w:val="none" w:sz="0" w:space="0" w:color="auto"/>
          </w:divBdr>
        </w:div>
        <w:div w:id="386955332">
          <w:marLeft w:val="432"/>
          <w:marRight w:val="0"/>
          <w:marTop w:val="125"/>
          <w:marBottom w:val="0"/>
          <w:divBdr>
            <w:top w:val="none" w:sz="0" w:space="0" w:color="auto"/>
            <w:left w:val="none" w:sz="0" w:space="0" w:color="auto"/>
            <w:bottom w:val="none" w:sz="0" w:space="0" w:color="auto"/>
            <w:right w:val="none" w:sz="0" w:space="0" w:color="auto"/>
          </w:divBdr>
        </w:div>
        <w:div w:id="1392581570">
          <w:marLeft w:val="432"/>
          <w:marRight w:val="0"/>
          <w:marTop w:val="125"/>
          <w:marBottom w:val="0"/>
          <w:divBdr>
            <w:top w:val="none" w:sz="0" w:space="0" w:color="auto"/>
            <w:left w:val="none" w:sz="0" w:space="0" w:color="auto"/>
            <w:bottom w:val="none" w:sz="0" w:space="0" w:color="auto"/>
            <w:right w:val="none" w:sz="0" w:space="0" w:color="auto"/>
          </w:divBdr>
        </w:div>
        <w:div w:id="914902034">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npr.org/sections/thetwo-way/2015/10/26/452074317/u-s-destroyer-nears-disputed-islands-in-south-china-sea" TargetMode="External"/><Relationship Id="rId4" Type="http://schemas.openxmlformats.org/officeDocument/2006/relationships/webSettings" Target="webSettings.xml"/><Relationship Id="rId9" Type="http://schemas.openxmlformats.org/officeDocument/2006/relationships/hyperlink" Target="http://www.npr.org/sections/goatsandsoda/2015/10/26/451908297/next-year-could-mark-the-end-of-pol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214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30</cp:revision>
  <cp:lastPrinted>2011-11-13T22:34:00Z</cp:lastPrinted>
  <dcterms:created xsi:type="dcterms:W3CDTF">2012-09-06T18:01:00Z</dcterms:created>
  <dcterms:modified xsi:type="dcterms:W3CDTF">2018-11-13T01:27:00Z</dcterms:modified>
</cp:coreProperties>
</file>