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25" w:rsidRPr="00B1161F" w:rsidRDefault="00305125" w:rsidP="00305125">
      <w:pPr>
        <w:pStyle w:val="Title"/>
      </w:pPr>
      <w:r w:rsidRPr="00B1161F">
        <w:t>Lecture #</w:t>
      </w:r>
      <w:r w:rsidR="00546022">
        <w:t>17</w:t>
      </w:r>
      <w:r w:rsidRPr="00B1161F">
        <w:br/>
      </w:r>
      <w:r w:rsidR="00017E85">
        <w:t>19 November 2018</w:t>
      </w:r>
      <w:r w:rsidR="00A32A8F" w:rsidRPr="00FC32E8">
        <w:br/>
        <w:t>Cop</w:t>
      </w:r>
      <w:r w:rsidR="00017E85">
        <w:t>yright: Ronald B. Mitchell, 2018</w:t>
      </w:r>
    </w:p>
    <w:p w:rsidR="000E32DA" w:rsidRDefault="000E32DA" w:rsidP="00305125"/>
    <w:p w:rsidR="006F2199" w:rsidRDefault="006F2199" w:rsidP="006F2199">
      <w:pPr>
        <w:pStyle w:val="Heading1"/>
      </w:pPr>
      <w:r w:rsidRPr="004B1F77">
        <w:t>Introduction</w:t>
      </w:r>
    </w:p>
    <w:p w:rsidR="00175444" w:rsidRDefault="00175444" w:rsidP="00175444">
      <w:pPr>
        <w:pStyle w:val="Heading1"/>
        <w:rPr>
          <w:lang w:val="en"/>
        </w:rPr>
      </w:pPr>
      <w:r>
        <w:rPr>
          <w:lang w:val="en"/>
        </w:rPr>
        <w:t>Bernauer and Siegfried article</w:t>
      </w:r>
      <w:r>
        <w:rPr>
          <w:lang w:val="en"/>
        </w:rPr>
        <w:tab/>
      </w:r>
    </w:p>
    <w:p w:rsidR="00000000" w:rsidRPr="00665E12" w:rsidRDefault="00941B0E" w:rsidP="00665E12">
      <w:pPr>
        <w:pStyle w:val="Heading2"/>
      </w:pPr>
      <w:r w:rsidRPr="00665E12">
        <w:rPr>
          <w:b/>
          <w:bCs/>
          <w:i/>
          <w:iCs/>
        </w:rPr>
        <w:t xml:space="preserve">Course </w:t>
      </w:r>
      <w:proofErr w:type="spellStart"/>
      <w:r w:rsidRPr="00665E12">
        <w:rPr>
          <w:b/>
          <w:bCs/>
          <w:i/>
          <w:iCs/>
        </w:rPr>
        <w:t>takehomes</w:t>
      </w:r>
      <w:proofErr w:type="spellEnd"/>
      <w:r w:rsidRPr="00665E12">
        <w:rPr>
          <w:b/>
          <w:bCs/>
          <w:i/>
          <w:iCs/>
        </w:rPr>
        <w:t>:</w:t>
      </w:r>
    </w:p>
    <w:p w:rsidR="00000000" w:rsidRPr="00665E12" w:rsidRDefault="00941B0E" w:rsidP="00665E12">
      <w:pPr>
        <w:pStyle w:val="Heading3"/>
      </w:pPr>
      <w:r w:rsidRPr="00665E12">
        <w:t>Compliance high / Effectiveness low (see article)</w:t>
      </w:r>
    </w:p>
    <w:p w:rsidR="00000000" w:rsidRPr="00665E12" w:rsidRDefault="00941B0E" w:rsidP="00665E12">
      <w:pPr>
        <w:pStyle w:val="Heading3"/>
      </w:pPr>
      <w:r w:rsidRPr="00665E12">
        <w:t>Problem structure changed: end of Soviet Union</w:t>
      </w:r>
    </w:p>
    <w:p w:rsidR="00175444" w:rsidRDefault="00175444" w:rsidP="00175444">
      <w:pPr>
        <w:pStyle w:val="Heading2"/>
        <w:rPr>
          <w:lang w:val="en"/>
        </w:rPr>
      </w:pPr>
      <w:r>
        <w:rPr>
          <w:lang w:val="en"/>
        </w:rPr>
        <w:t>Assessing “performance” – PER metric</w:t>
      </w:r>
    </w:p>
    <w:p w:rsidR="00175444" w:rsidRDefault="00175444" w:rsidP="00175444">
      <w:pPr>
        <w:pStyle w:val="Heading3"/>
        <w:rPr>
          <w:lang w:val="en"/>
        </w:rPr>
      </w:pPr>
      <w:r>
        <w:rPr>
          <w:lang w:val="en"/>
        </w:rPr>
        <w:t xml:space="preserve">Notice the math here but </w:t>
      </w:r>
      <w:proofErr w:type="gramStart"/>
      <w:r>
        <w:rPr>
          <w:lang w:val="en"/>
        </w:rPr>
        <w:t>Don’t</w:t>
      </w:r>
      <w:proofErr w:type="gramEnd"/>
      <w:r>
        <w:rPr>
          <w:lang w:val="en"/>
        </w:rPr>
        <w:t xml:space="preserve"> be put off by it!</w:t>
      </w:r>
    </w:p>
    <w:p w:rsidR="00175444" w:rsidRDefault="00175444" w:rsidP="00175444">
      <w:pPr>
        <w:rPr>
          <w:lang w:val="en"/>
        </w:rPr>
      </w:pPr>
      <w:r>
        <w:rPr>
          <w:lang w:val="en"/>
        </w:rPr>
        <w:t xml:space="preserve">               </w:t>
      </w:r>
      <w:proofErr w:type="gramStart"/>
      <w:r>
        <w:rPr>
          <w:lang w:val="en"/>
        </w:rPr>
        <w:t>AP  -</w:t>
      </w:r>
      <w:proofErr w:type="gramEnd"/>
      <w:r>
        <w:rPr>
          <w:lang w:val="en"/>
        </w:rPr>
        <w:t xml:space="preserve">  CP</w:t>
      </w:r>
    </w:p>
    <w:p w:rsidR="00175444" w:rsidRDefault="00175444" w:rsidP="00175444">
      <w:pPr>
        <w:rPr>
          <w:lang w:val="en"/>
        </w:rPr>
      </w:pPr>
      <w:r>
        <w:rPr>
          <w:lang w:val="en"/>
        </w:rPr>
        <w:t>PER = ----------------</w:t>
      </w:r>
    </w:p>
    <w:p w:rsidR="00175444" w:rsidRDefault="00175444" w:rsidP="00175444">
      <w:pPr>
        <w:rPr>
          <w:lang w:val="en"/>
        </w:rPr>
      </w:pPr>
      <w:r>
        <w:rPr>
          <w:lang w:val="en"/>
        </w:rPr>
        <w:t xml:space="preserve">               </w:t>
      </w:r>
      <w:proofErr w:type="gramStart"/>
      <w:r>
        <w:rPr>
          <w:lang w:val="en"/>
        </w:rPr>
        <w:t>OP  -</w:t>
      </w:r>
      <w:proofErr w:type="gramEnd"/>
      <w:r>
        <w:rPr>
          <w:lang w:val="en"/>
        </w:rPr>
        <w:t xml:space="preserve">  CP</w:t>
      </w:r>
    </w:p>
    <w:p w:rsidR="00175444" w:rsidRDefault="00175444" w:rsidP="00175444">
      <w:pPr>
        <w:pStyle w:val="Heading3"/>
        <w:rPr>
          <w:lang w:val="en"/>
        </w:rPr>
      </w:pPr>
      <w:r>
        <w:rPr>
          <w:lang w:val="en"/>
        </w:rPr>
        <w:t xml:space="preserve">All this is saying is that what we really care about is to take counterfactual change as a fraction of total change to optimum – </w:t>
      </w:r>
      <w:proofErr w:type="gramStart"/>
      <w:r>
        <w:rPr>
          <w:lang w:val="en"/>
        </w:rPr>
        <w:t>it's</w:t>
      </w:r>
      <w:proofErr w:type="gramEnd"/>
      <w:r>
        <w:rPr>
          <w:lang w:val="en"/>
        </w:rPr>
        <w:t xml:space="preserve"> far simpler than you might expect.</w:t>
      </w:r>
    </w:p>
    <w:p w:rsidR="00175444" w:rsidRDefault="00175444" w:rsidP="00175444">
      <w:pPr>
        <w:pStyle w:val="Heading2"/>
        <w:rPr>
          <w:lang w:val="en"/>
        </w:rPr>
      </w:pPr>
      <w:r>
        <w:rPr>
          <w:lang w:val="en"/>
        </w:rPr>
        <w:t>Story of the dam</w:t>
      </w:r>
    </w:p>
    <w:p w:rsidR="00175444" w:rsidRDefault="00175444" w:rsidP="00175444">
      <w:pPr>
        <w:pStyle w:val="Heading3"/>
        <w:rPr>
          <w:lang w:val="en"/>
        </w:rPr>
      </w:pPr>
      <w:r>
        <w:rPr>
          <w:lang w:val="en"/>
        </w:rPr>
        <w:t>End of Soviet Union changes domestic problem into upstream/downstream problem</w:t>
      </w:r>
    </w:p>
    <w:p w:rsidR="00175444" w:rsidRDefault="00175444" w:rsidP="00175444">
      <w:pPr>
        <w:pStyle w:val="Heading3"/>
        <w:rPr>
          <w:lang w:val="en"/>
        </w:rPr>
      </w:pPr>
      <w:r>
        <w:rPr>
          <w:lang w:val="en"/>
        </w:rPr>
        <w:t>Problem: Upstream Kyrgyzstan wants to keep water in reservoirs during summer and non-consumptive release during winter for electricity demand; downstream Uzbekistan and Kazakhstan want water released for consumptive purposes mainly from April to September for irrigation and far less water released during other months</w:t>
      </w:r>
    </w:p>
    <w:p w:rsidR="00175444" w:rsidRDefault="00175444" w:rsidP="00175444">
      <w:pPr>
        <w:pStyle w:val="Heading3"/>
        <w:rPr>
          <w:lang w:val="en"/>
        </w:rPr>
      </w:pPr>
      <w:r>
        <w:rPr>
          <w:lang w:val="en"/>
        </w:rPr>
        <w:t>Unilateral, uncoordinated behavior from 1991 to 1998</w:t>
      </w:r>
    </w:p>
    <w:p w:rsidR="00175444" w:rsidRDefault="00175444" w:rsidP="00175444">
      <w:pPr>
        <w:pStyle w:val="Heading3"/>
        <w:rPr>
          <w:lang w:val="en"/>
        </w:rPr>
      </w:pPr>
      <w:r>
        <w:rPr>
          <w:lang w:val="en"/>
        </w:rPr>
        <w:t>Then, agreement among 3 countries in 1998</w:t>
      </w:r>
    </w:p>
    <w:p w:rsidR="00175444" w:rsidRDefault="00175444" w:rsidP="00175444">
      <w:pPr>
        <w:pStyle w:val="Heading3"/>
        <w:rPr>
          <w:lang w:val="en"/>
        </w:rPr>
      </w:pPr>
      <w:r>
        <w:rPr>
          <w:lang w:val="en"/>
        </w:rPr>
        <w:t>Institutional form: barter, as predicted by upstream/downstream theory, in which upstream releases water when downstream wants it (in the summer when upstream can’t use the electricity and so sends it to downstream) in exchange for downstream providing the electricity upstream needs (from other sources), when upstream needs it (in the winter)</w:t>
      </w:r>
    </w:p>
    <w:p w:rsidR="00175444" w:rsidRDefault="00175444" w:rsidP="00175444">
      <w:pPr>
        <w:pStyle w:val="Heading3"/>
        <w:rPr>
          <w:lang w:val="en"/>
        </w:rPr>
      </w:pPr>
      <w:r>
        <w:rPr>
          <w:lang w:val="en"/>
        </w:rPr>
        <w:t xml:space="preserve">Note that countries COULD solve problem on their own but it's cheaper to work cooperatively: Kyrgyzstan could build additional dams upstream of </w:t>
      </w:r>
      <w:proofErr w:type="spellStart"/>
      <w:r>
        <w:rPr>
          <w:lang w:val="en"/>
        </w:rPr>
        <w:t>Toktogol</w:t>
      </w:r>
      <w:proofErr w:type="spellEnd"/>
      <w:r>
        <w:rPr>
          <w:lang w:val="en"/>
        </w:rPr>
        <w:t xml:space="preserve"> to generate electricity beforehand (rather than buy from downstream states) and downstream states could build additional dams below </w:t>
      </w:r>
      <w:proofErr w:type="spellStart"/>
      <w:r>
        <w:rPr>
          <w:lang w:val="en"/>
        </w:rPr>
        <w:t>Toktogol</w:t>
      </w:r>
      <w:proofErr w:type="spellEnd"/>
      <w:r>
        <w:rPr>
          <w:lang w:val="en"/>
        </w:rPr>
        <w:t xml:space="preserve"> to hold water </w:t>
      </w:r>
      <w:proofErr w:type="spellStart"/>
      <w:r>
        <w:rPr>
          <w:lang w:val="en"/>
        </w:rPr>
        <w:t>til</w:t>
      </w:r>
      <w:proofErr w:type="spellEnd"/>
      <w:r>
        <w:rPr>
          <w:lang w:val="en"/>
        </w:rPr>
        <w:t xml:space="preserve"> they need it (rather than counting on Kyrgyzstan to do it)</w:t>
      </w:r>
    </w:p>
    <w:p w:rsidR="00175444" w:rsidRDefault="00175444" w:rsidP="00175444">
      <w:pPr>
        <w:pStyle w:val="Heading3"/>
        <w:rPr>
          <w:lang w:val="en"/>
        </w:rPr>
      </w:pPr>
      <w:r w:rsidRPr="0009132A">
        <w:rPr>
          <w:lang w:val="en"/>
        </w:rPr>
        <w:t>Annual negotiation of exchange, so requires a programmatic regime</w:t>
      </w:r>
      <w:proofErr w:type="gramStart"/>
      <w:r w:rsidRPr="0009132A">
        <w:rPr>
          <w:lang w:val="en"/>
        </w:rPr>
        <w:t>;</w:t>
      </w:r>
      <w:proofErr w:type="gramEnd"/>
      <w:r w:rsidRPr="0009132A">
        <w:rPr>
          <w:lang w:val="en"/>
        </w:rPr>
        <w:t xml:space="preserve"> </w:t>
      </w:r>
      <w:r>
        <w:rPr>
          <w:lang w:val="en"/>
        </w:rPr>
        <w:t>s</w:t>
      </w:r>
      <w:r w:rsidRPr="0009132A">
        <w:rPr>
          <w:lang w:val="en"/>
        </w:rPr>
        <w:t>pecific table of water releases embedded in treaty</w:t>
      </w:r>
      <w:r>
        <w:rPr>
          <w:lang w:val="en"/>
        </w:rPr>
        <w:t xml:space="preserve"> for first year but subsequent years need re-negotiation.  Institutional “inertia” in that no new agreements negotiated so, instead of no release schedule, use the existing one.</w:t>
      </w:r>
    </w:p>
    <w:p w:rsidR="00175444" w:rsidRDefault="00175444" w:rsidP="00175444">
      <w:pPr>
        <w:pStyle w:val="Heading2"/>
        <w:rPr>
          <w:lang w:val="en"/>
        </w:rPr>
      </w:pPr>
      <w:r>
        <w:rPr>
          <w:lang w:val="en"/>
        </w:rPr>
        <w:t xml:space="preserve">Compliance and performance </w:t>
      </w:r>
    </w:p>
    <w:p w:rsidR="00175444" w:rsidRDefault="00175444" w:rsidP="00175444">
      <w:pPr>
        <w:pStyle w:val="Heading3"/>
        <w:rPr>
          <w:lang w:val="en"/>
        </w:rPr>
      </w:pPr>
      <w:r>
        <w:rPr>
          <w:lang w:val="en"/>
        </w:rPr>
        <w:t xml:space="preserve">Bernauer and Siegfried look at compliance and do so by comparing actual releases to the rules. Note that it is high but then note that it may not be due to the institution. </w:t>
      </w:r>
    </w:p>
    <w:p w:rsidR="00175444" w:rsidRDefault="00175444" w:rsidP="00175444">
      <w:pPr>
        <w:pStyle w:val="Heading3"/>
        <w:rPr>
          <w:lang w:val="en"/>
        </w:rPr>
      </w:pPr>
      <w:r>
        <w:rPr>
          <w:lang w:val="en"/>
        </w:rPr>
        <w:t>Use post-Soviet but pre-treaty behavior of 1991-1997 as their counterfactual baseline for comparison of what happens in 1998 and thereafter.  Dispose of another possible counterfactual by saying that experts say that option was unlikely – need for PLAUSIBLE counterfactuals.</w:t>
      </w:r>
    </w:p>
    <w:p w:rsidR="00175444" w:rsidRDefault="00175444" w:rsidP="00175444">
      <w:pPr>
        <w:pStyle w:val="Heading3"/>
        <w:rPr>
          <w:lang w:val="en"/>
        </w:rPr>
      </w:pPr>
      <w:r>
        <w:rPr>
          <w:lang w:val="en"/>
        </w:rPr>
        <w:t>Optimal performance also has problems of measurement</w:t>
      </w:r>
    </w:p>
    <w:p w:rsidR="00175444" w:rsidRDefault="00175444" w:rsidP="00175444">
      <w:pPr>
        <w:pStyle w:val="Heading4"/>
        <w:rPr>
          <w:lang w:val="en"/>
        </w:rPr>
      </w:pPr>
      <w:r>
        <w:rPr>
          <w:lang w:val="en"/>
        </w:rPr>
        <w:t>Soviet period as optimal because: “exchanges of water and energy worked relatively well” under Soviet management</w:t>
      </w:r>
    </w:p>
    <w:p w:rsidR="00175444" w:rsidRPr="0009132A" w:rsidRDefault="00175444" w:rsidP="00175444">
      <w:pPr>
        <w:pStyle w:val="Heading4"/>
        <w:rPr>
          <w:lang w:val="en"/>
        </w:rPr>
      </w:pPr>
      <w:r>
        <w:rPr>
          <w:lang w:val="en"/>
        </w:rPr>
        <w:t>Offer alternative based on protecting the Aral Sea as well as addressing energy and water needs: maximize irrigation and ecological benefits along with hydropower profits (via modeling and simulation)</w:t>
      </w:r>
    </w:p>
    <w:p w:rsidR="00000000" w:rsidRPr="00175444" w:rsidRDefault="00941B0E" w:rsidP="00175444">
      <w:pPr>
        <w:pStyle w:val="Heading1"/>
      </w:pPr>
      <w:r w:rsidRPr="00175444">
        <w:t>Ban fur sealing at sea by Canada and Japan and US</w:t>
      </w:r>
    </w:p>
    <w:p w:rsidR="00000000" w:rsidRPr="00665E12" w:rsidRDefault="00941B0E" w:rsidP="00665E12">
      <w:pPr>
        <w:pStyle w:val="Heading2"/>
      </w:pPr>
      <w:r w:rsidRPr="00665E12">
        <w:rPr>
          <w:b/>
          <w:bCs/>
          <w:i/>
          <w:iCs/>
        </w:rPr>
        <w:t>Course</w:t>
      </w:r>
      <w:r w:rsidRPr="00665E12">
        <w:rPr>
          <w:b/>
          <w:bCs/>
          <w:i/>
          <w:iCs/>
        </w:rPr>
        <w:t xml:space="preserve"> </w:t>
      </w:r>
      <w:proofErr w:type="spellStart"/>
      <w:r w:rsidRPr="00665E12">
        <w:rPr>
          <w:b/>
          <w:bCs/>
          <w:i/>
          <w:iCs/>
        </w:rPr>
        <w:t>takehomes</w:t>
      </w:r>
      <w:proofErr w:type="spellEnd"/>
      <w:r w:rsidRPr="00665E12">
        <w:rPr>
          <w:b/>
          <w:bCs/>
          <w:i/>
          <w:iCs/>
        </w:rPr>
        <w:t>:</w:t>
      </w:r>
    </w:p>
    <w:p w:rsidR="00000000" w:rsidRPr="00665E12" w:rsidRDefault="00941B0E" w:rsidP="00665E12">
      <w:pPr>
        <w:pStyle w:val="Heading3"/>
      </w:pPr>
      <w:r w:rsidRPr="00665E12">
        <w:t>Problem structure was a Tragedy of the Commons, so expect continuation of fur seal kills (basis for counterfactual)</w:t>
      </w:r>
    </w:p>
    <w:p w:rsidR="00000000" w:rsidRPr="00665E12" w:rsidRDefault="00941B0E" w:rsidP="00665E12">
      <w:pPr>
        <w:pStyle w:val="Heading3"/>
      </w:pPr>
      <w:r w:rsidRPr="00665E12">
        <w:t>Pelagic sealing stops permanently but land sealing stops only temporarily – pelagic is counterfactual for land</w:t>
      </w:r>
    </w:p>
    <w:p w:rsidR="00000000" w:rsidRPr="00665E12" w:rsidRDefault="00941B0E" w:rsidP="00665E12">
      <w:pPr>
        <w:pStyle w:val="Heading3"/>
      </w:pPr>
      <w:r w:rsidRPr="00665E12">
        <w:t xml:space="preserve">Institutional </w:t>
      </w:r>
      <w:r w:rsidRPr="00665E12">
        <w:t>design (payments to Canada/Japan) worked to change behavior of those it targeted (pelagic)</w:t>
      </w:r>
    </w:p>
    <w:p w:rsidR="00000000" w:rsidRPr="00665E12" w:rsidRDefault="00941B0E" w:rsidP="00665E12">
      <w:pPr>
        <w:pStyle w:val="Heading3"/>
      </w:pPr>
      <w:r w:rsidRPr="00665E12">
        <w:t>Goal achievement: population recovered enough to continue making money</w:t>
      </w:r>
    </w:p>
    <w:p w:rsidR="00000000" w:rsidRPr="00175444" w:rsidRDefault="00941B0E" w:rsidP="00175444">
      <w:pPr>
        <w:pStyle w:val="Heading2"/>
      </w:pPr>
      <w:r w:rsidRPr="00175444">
        <w:lastRenderedPageBreak/>
        <w:t>Allow stocks to recover on islands</w:t>
      </w:r>
    </w:p>
    <w:p w:rsidR="00000000" w:rsidRPr="00175444" w:rsidRDefault="00941B0E" w:rsidP="00175444">
      <w:pPr>
        <w:pStyle w:val="Heading2"/>
      </w:pPr>
      <w:r w:rsidRPr="00175444">
        <w:t>Problem structure</w:t>
      </w:r>
    </w:p>
    <w:p w:rsidR="00000000" w:rsidRPr="00175444" w:rsidRDefault="00941B0E" w:rsidP="00175444">
      <w:pPr>
        <w:pStyle w:val="Heading3"/>
      </w:pPr>
      <w:r w:rsidRPr="00175444">
        <w:t>Coll</w:t>
      </w:r>
      <w:r w:rsidRPr="00175444">
        <w:t>aboration (Tragedy of Commons)</w:t>
      </w:r>
    </w:p>
    <w:p w:rsidR="00000000" w:rsidRPr="00175444" w:rsidRDefault="00941B0E" w:rsidP="00175444">
      <w:pPr>
        <w:pStyle w:val="Heading3"/>
      </w:pPr>
      <w:r w:rsidRPr="00175444">
        <w:t>Inherent transparency because of single market for skins</w:t>
      </w:r>
    </w:p>
    <w:p w:rsidR="00000000" w:rsidRPr="00175444" w:rsidRDefault="00941B0E" w:rsidP="00175444">
      <w:pPr>
        <w:pStyle w:val="Heading2"/>
      </w:pPr>
      <w:r w:rsidRPr="00175444">
        <w:t>Institutional design</w:t>
      </w:r>
    </w:p>
    <w:p w:rsidR="00000000" w:rsidRPr="00175444" w:rsidRDefault="00941B0E" w:rsidP="00175444">
      <w:pPr>
        <w:pStyle w:val="Heading3"/>
      </w:pPr>
      <w:r w:rsidRPr="00175444">
        <w:t>Even though collaboration, used rewards – surprising</w:t>
      </w:r>
    </w:p>
    <w:p w:rsidR="00000000" w:rsidRPr="00175444" w:rsidRDefault="00941B0E" w:rsidP="00175444">
      <w:pPr>
        <w:pStyle w:val="Heading3"/>
      </w:pPr>
      <w:r w:rsidRPr="00175444">
        <w:t>No significant monitoring</w:t>
      </w:r>
    </w:p>
    <w:p w:rsidR="00000000" w:rsidRPr="00175444" w:rsidRDefault="00941B0E" w:rsidP="00175444">
      <w:pPr>
        <w:pStyle w:val="Heading3"/>
      </w:pPr>
      <w:r w:rsidRPr="00175444">
        <w:t xml:space="preserve">Convention does not apply to Indians, </w:t>
      </w:r>
      <w:proofErr w:type="spellStart"/>
      <w:r w:rsidRPr="00175444">
        <w:t>Ainos</w:t>
      </w:r>
      <w:proofErr w:type="spellEnd"/>
      <w:r w:rsidRPr="00175444">
        <w:t>, Aleuts</w:t>
      </w:r>
    </w:p>
    <w:p w:rsidR="00000000" w:rsidRPr="00175444" w:rsidRDefault="00941B0E" w:rsidP="00175444">
      <w:pPr>
        <w:pStyle w:val="Heading3"/>
      </w:pPr>
      <w:r w:rsidRPr="00175444">
        <w:t xml:space="preserve">Regulatory but some procedural elements to deal with changes in population </w:t>
      </w:r>
    </w:p>
    <w:p w:rsidR="00000000" w:rsidRPr="00175444" w:rsidRDefault="00941B0E" w:rsidP="00175444">
      <w:pPr>
        <w:pStyle w:val="Heading2"/>
      </w:pPr>
      <w:r w:rsidRPr="00175444">
        <w:t>“Pelagic sealing” = killing seals in ocean, not on land</w:t>
      </w:r>
    </w:p>
    <w:p w:rsidR="00000000" w:rsidRDefault="00941B0E" w:rsidP="00175444">
      <w:pPr>
        <w:pStyle w:val="Heading2"/>
      </w:pPr>
      <w:r w:rsidRPr="00175444">
        <w:t>Outcome – it worked!</w:t>
      </w:r>
    </w:p>
    <w:p w:rsidR="00175444" w:rsidRPr="00175444" w:rsidRDefault="00175444" w:rsidP="00175444">
      <w:r w:rsidRPr="00175444">
        <w:drawing>
          <wp:inline distT="0" distB="0" distL="0" distR="0" wp14:anchorId="3C610EA8" wp14:editId="7B94F832">
            <wp:extent cx="3390900" cy="2453331"/>
            <wp:effectExtent l="0" t="0" r="0"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298" cy="2458684"/>
                    </a:xfrm>
                    <a:prstGeom prst="rect">
                      <a:avLst/>
                    </a:prstGeom>
                    <a:noFill/>
                    <a:ln>
                      <a:noFill/>
                    </a:ln>
                    <a:effectLst/>
                    <a:extLst/>
                  </pic:spPr>
                </pic:pic>
              </a:graphicData>
            </a:graphic>
          </wp:inline>
        </w:drawing>
      </w:r>
    </w:p>
    <w:p w:rsidR="00DA6534" w:rsidRDefault="00DA6534" w:rsidP="00DA6534">
      <w:pPr>
        <w:pStyle w:val="Heading1"/>
      </w:pPr>
      <w:r>
        <w:rPr>
          <w:lang w:val="en"/>
        </w:rPr>
        <w:t>Fisheries example</w:t>
      </w:r>
      <w:r>
        <w:t xml:space="preserve">: </w:t>
      </w:r>
      <w:r w:rsidRPr="00F769ED">
        <w:t>Convention for the Conservation of</w:t>
      </w:r>
      <w:r>
        <w:t xml:space="preserve"> </w:t>
      </w:r>
      <w:r w:rsidRPr="00F769ED">
        <w:t>Salmon in the North Atlantic Ocean</w:t>
      </w:r>
      <w:r>
        <w:t xml:space="preserve"> (NASCO) Example</w:t>
      </w:r>
    </w:p>
    <w:p w:rsidR="00000000" w:rsidRPr="00DF0A34" w:rsidRDefault="00941B0E" w:rsidP="00DF0A34">
      <w:pPr>
        <w:pStyle w:val="Heading2"/>
      </w:pPr>
      <w:r w:rsidRPr="00DF0A34">
        <w:rPr>
          <w:b/>
          <w:bCs/>
          <w:i/>
          <w:iCs/>
        </w:rPr>
        <w:t xml:space="preserve">Course </w:t>
      </w:r>
      <w:proofErr w:type="spellStart"/>
      <w:r w:rsidRPr="00DF0A34">
        <w:rPr>
          <w:b/>
          <w:bCs/>
          <w:i/>
          <w:iCs/>
        </w:rPr>
        <w:t>takehomes</w:t>
      </w:r>
      <w:proofErr w:type="spellEnd"/>
      <w:r w:rsidRPr="00DF0A34">
        <w:rPr>
          <w:b/>
          <w:bCs/>
          <w:i/>
          <w:iCs/>
        </w:rPr>
        <w:t>:</w:t>
      </w:r>
    </w:p>
    <w:p w:rsidR="00000000" w:rsidRPr="00DF0A34" w:rsidRDefault="00941B0E" w:rsidP="00DF0A34">
      <w:pPr>
        <w:pStyle w:val="Heading3"/>
      </w:pPr>
      <w:r w:rsidRPr="00DF0A34">
        <w:t xml:space="preserve">Two different BASES to estimate counterfactual of what members </w:t>
      </w:r>
      <w:r w:rsidRPr="00DF0A34">
        <w:rPr>
          <w:b/>
          <w:bCs/>
          <w:i/>
          <w:iCs/>
        </w:rPr>
        <w:t>would have done if they had NOT been members</w:t>
      </w:r>
    </w:p>
    <w:p w:rsidR="00000000" w:rsidRPr="00DF0A34" w:rsidRDefault="00941B0E" w:rsidP="00DF0A34">
      <w:pPr>
        <w:pStyle w:val="Heading3"/>
      </w:pPr>
      <w:r w:rsidRPr="00DF0A34">
        <w:t>Generating SAME counterfactual but doing it on a different basis</w:t>
      </w:r>
    </w:p>
    <w:p w:rsidR="00DA6534" w:rsidRPr="00F769ED" w:rsidRDefault="00DA6534" w:rsidP="00DA6534">
      <w:pPr>
        <w:pStyle w:val="Heading2"/>
      </w:pPr>
      <w:r w:rsidRPr="00F769ED">
        <w:t>We observe: catch by NASCO members of salmon in the North Atlantic after 1980 with treaty having taken effect</w:t>
      </w:r>
    </w:p>
    <w:p w:rsidR="00DA6534" w:rsidRPr="00F769ED" w:rsidRDefault="00DA6534" w:rsidP="00DA6534">
      <w:pPr>
        <w:pStyle w:val="Heading2"/>
      </w:pPr>
      <w:r w:rsidRPr="00F769ED">
        <w:t xml:space="preserve">To estimate treaty effect, we want: </w:t>
      </w:r>
      <w:r w:rsidRPr="00F769ED">
        <w:rPr>
          <w:b/>
          <w:bCs/>
          <w:i/>
          <w:iCs/>
        </w:rPr>
        <w:t>unobservable</w:t>
      </w:r>
      <w:r w:rsidRPr="00F769ED">
        <w:t xml:space="preserve"> catch by NASCO members of salmon in the North Atlantic after 1980 had treaty NOT taken effect</w:t>
      </w:r>
    </w:p>
    <w:p w:rsidR="00DA6534" w:rsidRPr="00F769ED" w:rsidRDefault="00DA6534" w:rsidP="00DA6534">
      <w:pPr>
        <w:pStyle w:val="Heading2"/>
      </w:pPr>
      <w:r w:rsidRPr="00F769ED">
        <w:t>How many counterfactuals c</w:t>
      </w:r>
      <w:r>
        <w:t xml:space="preserve">an we generate </w:t>
      </w:r>
      <w:r w:rsidRPr="00F769ED">
        <w:t>for it that we can use to estimate its effect?</w:t>
      </w:r>
    </w:p>
    <w:p w:rsidR="00DA6534" w:rsidRPr="00F769ED" w:rsidRDefault="00DA6534" w:rsidP="00DA6534">
      <w:pPr>
        <w:pStyle w:val="Heading3"/>
      </w:pPr>
      <w:r w:rsidRPr="00F769ED">
        <w:t>Members, salmon, North Atlantic, before 1980</w:t>
      </w:r>
    </w:p>
    <w:p w:rsidR="00DA6534" w:rsidRPr="00F769ED" w:rsidRDefault="00DA6534" w:rsidP="00DA6534">
      <w:pPr>
        <w:pStyle w:val="Heading3"/>
      </w:pPr>
      <w:r w:rsidRPr="00F769ED">
        <w:t>Non-members, salmon, North Atlantic, after 1980</w:t>
      </w:r>
    </w:p>
    <w:p w:rsidR="00DA6534" w:rsidRPr="00F769ED" w:rsidRDefault="00DA6534" w:rsidP="00DA6534">
      <w:pPr>
        <w:pStyle w:val="Heading3"/>
      </w:pPr>
      <w:r w:rsidRPr="00F769ED">
        <w:t>Members, salmon, SOUTH Atlantic, after 1980</w:t>
      </w:r>
    </w:p>
    <w:p w:rsidR="00DA6534" w:rsidRPr="00F769ED" w:rsidRDefault="00DA6534" w:rsidP="00DA6534">
      <w:pPr>
        <w:pStyle w:val="Heading3"/>
      </w:pPr>
      <w:r w:rsidRPr="00F769ED">
        <w:t>Members, NON-salmon, North Atlantic, after 1980</w:t>
      </w:r>
    </w:p>
    <w:p w:rsidR="00175444" w:rsidRPr="009408BC" w:rsidRDefault="00175444" w:rsidP="00175444">
      <w:pPr>
        <w:pStyle w:val="Heading1"/>
        <w:rPr>
          <w:color w:val="auto"/>
          <w:lang w:val="en"/>
        </w:rPr>
      </w:pPr>
      <w:r>
        <w:rPr>
          <w:lang w:val="en"/>
        </w:rPr>
        <w:t>Comparing two examples</w:t>
      </w:r>
    </w:p>
    <w:p w:rsidR="00175444" w:rsidRDefault="00175444" w:rsidP="00175444">
      <w:pPr>
        <w:pStyle w:val="Heading2"/>
        <w:rPr>
          <w:lang w:val="en"/>
        </w:rPr>
      </w:pPr>
      <w:r>
        <w:rPr>
          <w:lang w:val="en"/>
        </w:rPr>
        <w:t>Whaling example</w:t>
      </w:r>
    </w:p>
    <w:p w:rsidR="00000000" w:rsidRPr="00311950" w:rsidRDefault="00941B0E" w:rsidP="00311950">
      <w:pPr>
        <w:pStyle w:val="Heading3"/>
        <w:rPr>
          <w:b/>
          <w:i/>
        </w:rPr>
      </w:pPr>
      <w:r w:rsidRPr="00311950">
        <w:rPr>
          <w:b/>
          <w:i/>
        </w:rPr>
        <w:t>Cours</w:t>
      </w:r>
      <w:r w:rsidRPr="00311950">
        <w:rPr>
          <w:b/>
          <w:i/>
        </w:rPr>
        <w:t xml:space="preserve">e </w:t>
      </w:r>
      <w:proofErr w:type="spellStart"/>
      <w:r w:rsidRPr="00311950">
        <w:rPr>
          <w:b/>
          <w:i/>
        </w:rPr>
        <w:t>takehomes</w:t>
      </w:r>
      <w:proofErr w:type="spellEnd"/>
      <w:r w:rsidRPr="00311950">
        <w:rPr>
          <w:b/>
          <w:i/>
        </w:rPr>
        <w:t>:</w:t>
      </w:r>
    </w:p>
    <w:p w:rsidR="00000000" w:rsidRPr="00311950" w:rsidRDefault="00941B0E" w:rsidP="00311950">
      <w:pPr>
        <w:pStyle w:val="Heading4"/>
      </w:pPr>
      <w:r w:rsidRPr="00311950">
        <w:t>Always two possible measures of effectiveness</w:t>
      </w:r>
    </w:p>
    <w:p w:rsidR="00000000" w:rsidRPr="00311950" w:rsidRDefault="00941B0E" w:rsidP="00311950">
      <w:pPr>
        <w:pStyle w:val="Heading4"/>
      </w:pPr>
      <w:r w:rsidRPr="00311950">
        <w:t xml:space="preserve">Goal Achievement </w:t>
      </w:r>
    </w:p>
    <w:p w:rsidR="00000000" w:rsidRPr="00311950" w:rsidRDefault="00941B0E" w:rsidP="00311950">
      <w:pPr>
        <w:pStyle w:val="Heading4"/>
      </w:pPr>
      <w:r w:rsidRPr="00311950">
        <w:t>Counterfactual</w:t>
      </w:r>
    </w:p>
    <w:p w:rsidR="00311950" w:rsidRPr="00311950" w:rsidRDefault="00941B0E" w:rsidP="00B3692D">
      <w:pPr>
        <w:pStyle w:val="Heading4"/>
        <w:rPr>
          <w:lang w:val="en"/>
        </w:rPr>
      </w:pPr>
      <w:r w:rsidRPr="00311950">
        <w:t>Can Succeed on Counterfactual and Fail on Goal Achievement</w:t>
      </w:r>
      <w:bookmarkStart w:id="0" w:name="_GoBack"/>
      <w:bookmarkEnd w:id="0"/>
    </w:p>
    <w:p w:rsidR="00175444" w:rsidRDefault="00175444" w:rsidP="00175444">
      <w:pPr>
        <w:pStyle w:val="Tablecellleft"/>
        <w:rPr>
          <w:lang w:val="en"/>
        </w:rPr>
      </w:pPr>
      <w:r>
        <w:rPr>
          <w:noProof/>
        </w:rPr>
        <w:lastRenderedPageBreak/>
        <w:drawing>
          <wp:inline distT="0" distB="0" distL="0" distR="0" wp14:anchorId="4576A05A" wp14:editId="72F28524">
            <wp:extent cx="3736879" cy="246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4194" cy="2471168"/>
                    </a:xfrm>
                    <a:prstGeom prst="rect">
                      <a:avLst/>
                    </a:prstGeom>
                    <a:noFill/>
                  </pic:spPr>
                </pic:pic>
              </a:graphicData>
            </a:graphic>
          </wp:inline>
        </w:drawing>
      </w:r>
    </w:p>
    <w:p w:rsidR="00175444" w:rsidRDefault="00175444" w:rsidP="00175444">
      <w:pPr>
        <w:pStyle w:val="Heading2"/>
        <w:rPr>
          <w:lang w:val="en"/>
        </w:rPr>
      </w:pPr>
      <w:r>
        <w:rPr>
          <w:lang w:val="en"/>
        </w:rPr>
        <w:t>Montreal Protocol example</w:t>
      </w:r>
    </w:p>
    <w:p w:rsidR="00000000" w:rsidRPr="00665E12" w:rsidRDefault="00941B0E" w:rsidP="00665E12">
      <w:pPr>
        <w:pStyle w:val="Heading3"/>
      </w:pPr>
      <w:r w:rsidRPr="00665E12">
        <w:rPr>
          <w:b/>
          <w:bCs/>
          <w:i/>
          <w:iCs/>
        </w:rPr>
        <w:t xml:space="preserve">Course </w:t>
      </w:r>
      <w:proofErr w:type="spellStart"/>
      <w:r w:rsidRPr="00665E12">
        <w:rPr>
          <w:b/>
          <w:bCs/>
          <w:i/>
          <w:iCs/>
        </w:rPr>
        <w:t>takehomes</w:t>
      </w:r>
      <w:proofErr w:type="spellEnd"/>
      <w:r w:rsidRPr="00665E12">
        <w:rPr>
          <w:b/>
          <w:bCs/>
          <w:i/>
          <w:iCs/>
        </w:rPr>
        <w:t>:</w:t>
      </w:r>
    </w:p>
    <w:p w:rsidR="00000000" w:rsidRPr="00665E12" w:rsidRDefault="00941B0E" w:rsidP="00665E12">
      <w:pPr>
        <w:pStyle w:val="Heading4"/>
      </w:pPr>
      <w:r w:rsidRPr="00665E12">
        <w:t>Counterfactual based on comparing different regulation of members, not membership vs. non-membersh</w:t>
      </w:r>
      <w:r w:rsidRPr="00665E12">
        <w:t>ip</w:t>
      </w:r>
    </w:p>
    <w:p w:rsidR="00000000" w:rsidRPr="00665E12" w:rsidRDefault="00941B0E" w:rsidP="00665E12">
      <w:pPr>
        <w:pStyle w:val="Heading4"/>
      </w:pPr>
      <w:r w:rsidRPr="00665E12">
        <w:t>Effective institutional design improved over time</w:t>
      </w:r>
    </w:p>
    <w:p w:rsidR="00175444" w:rsidRPr="004C61A7" w:rsidRDefault="00175444" w:rsidP="00175444">
      <w:pPr>
        <w:pStyle w:val="Heading2"/>
        <w:rPr>
          <w:lang w:val="en"/>
        </w:rPr>
      </w:pPr>
      <w:r>
        <w:rPr>
          <w:lang w:val="en"/>
        </w:rPr>
        <w:t>C</w:t>
      </w:r>
      <w:r w:rsidRPr="004C61A7">
        <w:rPr>
          <w:lang w:val="en"/>
        </w:rPr>
        <w:t>onsider comparing the Montreal Protocol and Whaling regimes</w:t>
      </w:r>
    </w:p>
    <w:p w:rsidR="00175444" w:rsidRPr="004C61A7" w:rsidRDefault="00175444" w:rsidP="00175444">
      <w:pPr>
        <w:pStyle w:val="Heading3"/>
        <w:rPr>
          <w:lang w:val="en"/>
        </w:rPr>
      </w:pPr>
      <w:r w:rsidRPr="004C61A7">
        <w:rPr>
          <w:lang w:val="en"/>
        </w:rPr>
        <w:t>How do the structures of the problems that the Montreal Protocol and Whaling regimes are facing differ?</w:t>
      </w:r>
    </w:p>
    <w:p w:rsidR="00175444" w:rsidRPr="004C61A7" w:rsidRDefault="00175444" w:rsidP="00175444">
      <w:pPr>
        <w:pStyle w:val="Heading3"/>
        <w:rPr>
          <w:lang w:val="en"/>
        </w:rPr>
      </w:pPr>
      <w:r w:rsidRPr="004C61A7">
        <w:rPr>
          <w:lang w:val="en"/>
        </w:rPr>
        <w:t>How do the features of the Montreal Protocol and Whaling regimes (i.e., their regime type) differ?</w:t>
      </w:r>
    </w:p>
    <w:p w:rsidR="00175444" w:rsidRPr="004C61A7" w:rsidRDefault="00175444" w:rsidP="00175444">
      <w:pPr>
        <w:pStyle w:val="Heading3"/>
        <w:rPr>
          <w:lang w:val="en"/>
        </w:rPr>
      </w:pPr>
      <w:r w:rsidRPr="004C61A7">
        <w:rPr>
          <w:lang w:val="en"/>
        </w:rPr>
        <w:t>Which has been more effective at achieving its goals?</w:t>
      </w:r>
    </w:p>
    <w:p w:rsidR="00175444" w:rsidRPr="004C61A7" w:rsidRDefault="00175444" w:rsidP="00175444">
      <w:pPr>
        <w:pStyle w:val="Heading3"/>
        <w:rPr>
          <w:lang w:val="en"/>
        </w:rPr>
      </w:pPr>
      <w:r w:rsidRPr="004C61A7">
        <w:rPr>
          <w:lang w:val="en"/>
        </w:rPr>
        <w:t>What was the relative difficulty of the tasks the two regimes faced?</w:t>
      </w:r>
    </w:p>
    <w:p w:rsidR="00175444" w:rsidRPr="004C61A7" w:rsidRDefault="00175444" w:rsidP="00175444">
      <w:pPr>
        <w:pStyle w:val="Heading3"/>
        <w:rPr>
          <w:lang w:val="en"/>
        </w:rPr>
      </w:pPr>
      <w:r w:rsidRPr="004C61A7">
        <w:rPr>
          <w:lang w:val="en"/>
        </w:rPr>
        <w:t>In evaluating the relative effectiveness of these two conventions, which regimes accomplishments strike you as more impressive?</w:t>
      </w:r>
    </w:p>
    <w:p w:rsidR="00175444" w:rsidRPr="004C61A7" w:rsidRDefault="00175444" w:rsidP="00175444">
      <w:pPr>
        <w:pStyle w:val="Heading3"/>
        <w:rPr>
          <w:lang w:val="en"/>
        </w:rPr>
      </w:pPr>
      <w:r w:rsidRPr="004C61A7">
        <w:rPr>
          <w:lang w:val="en"/>
        </w:rPr>
        <w:t xml:space="preserve">If you see one regime as more effective than the </w:t>
      </w:r>
      <w:proofErr w:type="gramStart"/>
      <w:r w:rsidRPr="004C61A7">
        <w:rPr>
          <w:lang w:val="en"/>
        </w:rPr>
        <w:t>other</w:t>
      </w:r>
      <w:proofErr w:type="gramEnd"/>
      <w:r w:rsidRPr="004C61A7">
        <w:rPr>
          <w:lang w:val="en"/>
        </w:rPr>
        <w:t>, to what do you attribute its success?</w:t>
      </w:r>
    </w:p>
    <w:p w:rsidR="00175444" w:rsidRPr="004C61A7" w:rsidRDefault="00175444" w:rsidP="00175444">
      <w:pPr>
        <w:pStyle w:val="Heading3"/>
        <w:rPr>
          <w:lang w:val="en"/>
        </w:rPr>
      </w:pPr>
      <w:r w:rsidRPr="004C61A7">
        <w:rPr>
          <w:lang w:val="en"/>
        </w:rPr>
        <w:t>How do we distinguish "effects of the treaty" from "changes in the thing the treaty was trying to effect"?</w:t>
      </w:r>
    </w:p>
    <w:p w:rsidR="00175444" w:rsidRPr="004C61A7" w:rsidRDefault="00175444" w:rsidP="00175444">
      <w:pPr>
        <w:pStyle w:val="Heading3"/>
        <w:rPr>
          <w:lang w:val="en"/>
        </w:rPr>
      </w:pPr>
      <w:r w:rsidRPr="004C61A7">
        <w:rPr>
          <w:lang w:val="en"/>
        </w:rPr>
        <w:t>If they were equally effective or ineffective, to what do you attribute the similarity in these outcomes?</w:t>
      </w:r>
    </w:p>
    <w:p w:rsidR="003054FB" w:rsidRDefault="003054FB" w:rsidP="005842E8">
      <w:pPr>
        <w:pStyle w:val="Heading1"/>
        <w:rPr>
          <w:lang w:val="en"/>
        </w:rPr>
      </w:pPr>
      <w:r>
        <w:rPr>
          <w:lang w:val="en"/>
        </w:rPr>
        <w:t>Climate change</w:t>
      </w:r>
    </w:p>
    <w:p w:rsidR="00000000" w:rsidRPr="003054FB" w:rsidRDefault="00941B0E" w:rsidP="00630373">
      <w:pPr>
        <w:pStyle w:val="Heading2"/>
      </w:pPr>
      <w:r w:rsidRPr="003054FB">
        <w:rPr>
          <w:b/>
          <w:bCs/>
          <w:i/>
          <w:iCs/>
        </w:rPr>
        <w:t xml:space="preserve">Course </w:t>
      </w:r>
      <w:proofErr w:type="spellStart"/>
      <w:r w:rsidRPr="003054FB">
        <w:rPr>
          <w:b/>
          <w:bCs/>
          <w:i/>
          <w:iCs/>
        </w:rPr>
        <w:t>takehomes</w:t>
      </w:r>
      <w:proofErr w:type="spellEnd"/>
      <w:r w:rsidRPr="003054FB">
        <w:rPr>
          <w:b/>
          <w:bCs/>
          <w:i/>
          <w:iCs/>
        </w:rPr>
        <w:t>:</w:t>
      </w:r>
      <w:r w:rsidR="003054FB" w:rsidRPr="003054FB">
        <w:rPr>
          <w:b/>
          <w:bCs/>
          <w:i/>
          <w:iCs/>
        </w:rPr>
        <w:t xml:space="preserve"> </w:t>
      </w:r>
      <w:r w:rsidRPr="003054FB">
        <w:t>Problem structure may make it really hard to solve a problem, especially if countries unwilling</w:t>
      </w:r>
    </w:p>
    <w:p w:rsidR="005842E8" w:rsidRPr="004C61A7" w:rsidRDefault="005842E8" w:rsidP="005842E8">
      <w:pPr>
        <w:pStyle w:val="Heading1"/>
        <w:rPr>
          <w:lang w:val="en"/>
        </w:rPr>
      </w:pPr>
      <w:r w:rsidRPr="004C61A7">
        <w:rPr>
          <w:lang w:val="en"/>
        </w:rPr>
        <w:t>Conclusions</w:t>
      </w:r>
    </w:p>
    <w:p w:rsidR="005842E8" w:rsidRPr="004C61A7" w:rsidRDefault="005842E8" w:rsidP="005842E8">
      <w:pPr>
        <w:pStyle w:val="Heading2"/>
        <w:rPr>
          <w:lang w:val="en"/>
        </w:rPr>
      </w:pPr>
      <w:r w:rsidRPr="004C61A7">
        <w:rPr>
          <w:color w:val="000000"/>
          <w:lang w:val="en"/>
        </w:rPr>
        <w:t>How do we evaluate the effects of a treaty on behavior?</w:t>
      </w:r>
    </w:p>
    <w:p w:rsidR="005842E8" w:rsidRPr="004C61A7" w:rsidRDefault="005842E8" w:rsidP="005842E8">
      <w:pPr>
        <w:pStyle w:val="Heading2"/>
        <w:rPr>
          <w:lang w:val="en"/>
        </w:rPr>
      </w:pPr>
      <w:r w:rsidRPr="004C61A7">
        <w:rPr>
          <w:color w:val="000000"/>
          <w:lang w:val="en"/>
        </w:rPr>
        <w:t>How do we account for differences in problem structure?</w:t>
      </w:r>
    </w:p>
    <w:p w:rsidR="005842E8" w:rsidRPr="004C61A7" w:rsidRDefault="005842E8" w:rsidP="005842E8">
      <w:pPr>
        <w:pStyle w:val="Heading2"/>
        <w:rPr>
          <w:lang w:val="en"/>
        </w:rPr>
      </w:pPr>
      <w:r w:rsidRPr="004C61A7">
        <w:rPr>
          <w:color w:val="000000"/>
          <w:lang w:val="en"/>
        </w:rPr>
        <w:t>How do we account for differences in regime design and features?</w:t>
      </w:r>
    </w:p>
    <w:p w:rsidR="005842E8" w:rsidRPr="00BD54DD" w:rsidRDefault="005842E8" w:rsidP="005842E8">
      <w:pPr>
        <w:pStyle w:val="Heading2"/>
        <w:rPr>
          <w:lang w:val="en"/>
        </w:rPr>
      </w:pPr>
      <w:r w:rsidRPr="004C61A7">
        <w:rPr>
          <w:lang w:val="en"/>
        </w:rPr>
        <w:t>This is a lot to cover in a short time but provides a background for thinking about how to do the analysis of this course.</w:t>
      </w:r>
    </w:p>
    <w:p w:rsidR="00CD0E16" w:rsidRDefault="00CD0E16" w:rsidP="00F1577A"/>
    <w:sectPr w:rsidR="00CD0E16" w:rsidSect="00713D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0E" w:rsidRDefault="00941B0E" w:rsidP="00EB1D3F">
      <w:r>
        <w:separator/>
      </w:r>
    </w:p>
  </w:endnote>
  <w:endnote w:type="continuationSeparator" w:id="0">
    <w:p w:rsidR="00941B0E" w:rsidRDefault="00941B0E" w:rsidP="00EB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3F" w:rsidRDefault="00EB1D3F" w:rsidP="00EB1D3F">
    <w:pPr>
      <w:pStyle w:val="Footer"/>
      <w:ind w:firstLine="0"/>
    </w:pPr>
    <w:r>
      <w:t xml:space="preserve">© Ronald B. Mitchell, do not use without permission: </w:t>
    </w:r>
    <w:r w:rsidR="00171F46">
      <w:t>http://pages.uoregon.edu/</w:t>
    </w:r>
    <w:r w:rsidR="00A52053">
      <w:t>rmitchel/io</w:t>
    </w:r>
    <w:r w:rsidR="00171F46">
      <w:t>/lectures</w:t>
    </w:r>
    <w:r>
      <w:t>/</w:t>
    </w:r>
    <w:r w:rsidR="00941B0E">
      <w:fldChar w:fldCharType="begin"/>
    </w:r>
    <w:r w:rsidR="00941B0E">
      <w:instrText xml:space="preserve"> FILENAME   \* MERGEFORMAT </w:instrText>
    </w:r>
    <w:r w:rsidR="00941B0E">
      <w:fldChar w:fldCharType="separate"/>
    </w:r>
    <w:r w:rsidR="00AF5B53">
      <w:rPr>
        <w:noProof/>
      </w:rPr>
      <w:t>17-InstitutionalEffectiveness-Environment.docx</w:t>
    </w:r>
    <w:r w:rsidR="00941B0E">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0E" w:rsidRDefault="00941B0E" w:rsidP="00EB1D3F">
      <w:r>
        <w:separator/>
      </w:r>
    </w:p>
  </w:footnote>
  <w:footnote w:type="continuationSeparator" w:id="0">
    <w:p w:rsidR="00941B0E" w:rsidRDefault="00941B0E" w:rsidP="00EB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BAE5279"/>
    <w:multiLevelType w:val="hybridMultilevel"/>
    <w:tmpl w:val="58A662FC"/>
    <w:lvl w:ilvl="0" w:tplc="D8D61A74">
      <w:start w:val="1"/>
      <w:numFmt w:val="bullet"/>
      <w:lvlText w:val=""/>
      <w:lvlJc w:val="left"/>
      <w:pPr>
        <w:tabs>
          <w:tab w:val="num" w:pos="720"/>
        </w:tabs>
        <w:ind w:left="720" w:hanging="360"/>
      </w:pPr>
      <w:rPr>
        <w:rFonts w:ascii="Wingdings 2" w:hAnsi="Wingdings 2" w:hint="default"/>
      </w:rPr>
    </w:lvl>
    <w:lvl w:ilvl="1" w:tplc="3348DB5A">
      <w:numFmt w:val="bullet"/>
      <w:lvlText w:val=""/>
      <w:lvlJc w:val="left"/>
      <w:pPr>
        <w:tabs>
          <w:tab w:val="num" w:pos="1440"/>
        </w:tabs>
        <w:ind w:left="1440" w:hanging="360"/>
      </w:pPr>
      <w:rPr>
        <w:rFonts w:ascii="Wingdings 2" w:hAnsi="Wingdings 2" w:hint="default"/>
      </w:rPr>
    </w:lvl>
    <w:lvl w:ilvl="2" w:tplc="93B4D274" w:tentative="1">
      <w:start w:val="1"/>
      <w:numFmt w:val="bullet"/>
      <w:lvlText w:val=""/>
      <w:lvlJc w:val="left"/>
      <w:pPr>
        <w:tabs>
          <w:tab w:val="num" w:pos="2160"/>
        </w:tabs>
        <w:ind w:left="2160" w:hanging="360"/>
      </w:pPr>
      <w:rPr>
        <w:rFonts w:ascii="Wingdings 2" w:hAnsi="Wingdings 2" w:hint="default"/>
      </w:rPr>
    </w:lvl>
    <w:lvl w:ilvl="3" w:tplc="63122894" w:tentative="1">
      <w:start w:val="1"/>
      <w:numFmt w:val="bullet"/>
      <w:lvlText w:val=""/>
      <w:lvlJc w:val="left"/>
      <w:pPr>
        <w:tabs>
          <w:tab w:val="num" w:pos="2880"/>
        </w:tabs>
        <w:ind w:left="2880" w:hanging="360"/>
      </w:pPr>
      <w:rPr>
        <w:rFonts w:ascii="Wingdings 2" w:hAnsi="Wingdings 2" w:hint="default"/>
      </w:rPr>
    </w:lvl>
    <w:lvl w:ilvl="4" w:tplc="FA0073B4" w:tentative="1">
      <w:start w:val="1"/>
      <w:numFmt w:val="bullet"/>
      <w:lvlText w:val=""/>
      <w:lvlJc w:val="left"/>
      <w:pPr>
        <w:tabs>
          <w:tab w:val="num" w:pos="3600"/>
        </w:tabs>
        <w:ind w:left="3600" w:hanging="360"/>
      </w:pPr>
      <w:rPr>
        <w:rFonts w:ascii="Wingdings 2" w:hAnsi="Wingdings 2" w:hint="default"/>
      </w:rPr>
    </w:lvl>
    <w:lvl w:ilvl="5" w:tplc="1C38E3AA" w:tentative="1">
      <w:start w:val="1"/>
      <w:numFmt w:val="bullet"/>
      <w:lvlText w:val=""/>
      <w:lvlJc w:val="left"/>
      <w:pPr>
        <w:tabs>
          <w:tab w:val="num" w:pos="4320"/>
        </w:tabs>
        <w:ind w:left="4320" w:hanging="360"/>
      </w:pPr>
      <w:rPr>
        <w:rFonts w:ascii="Wingdings 2" w:hAnsi="Wingdings 2" w:hint="default"/>
      </w:rPr>
    </w:lvl>
    <w:lvl w:ilvl="6" w:tplc="9046481C" w:tentative="1">
      <w:start w:val="1"/>
      <w:numFmt w:val="bullet"/>
      <w:lvlText w:val=""/>
      <w:lvlJc w:val="left"/>
      <w:pPr>
        <w:tabs>
          <w:tab w:val="num" w:pos="5040"/>
        </w:tabs>
        <w:ind w:left="5040" w:hanging="360"/>
      </w:pPr>
      <w:rPr>
        <w:rFonts w:ascii="Wingdings 2" w:hAnsi="Wingdings 2" w:hint="default"/>
      </w:rPr>
    </w:lvl>
    <w:lvl w:ilvl="7" w:tplc="ED86C200" w:tentative="1">
      <w:start w:val="1"/>
      <w:numFmt w:val="bullet"/>
      <w:lvlText w:val=""/>
      <w:lvlJc w:val="left"/>
      <w:pPr>
        <w:tabs>
          <w:tab w:val="num" w:pos="5760"/>
        </w:tabs>
        <w:ind w:left="5760" w:hanging="360"/>
      </w:pPr>
      <w:rPr>
        <w:rFonts w:ascii="Wingdings 2" w:hAnsi="Wingdings 2" w:hint="default"/>
      </w:rPr>
    </w:lvl>
    <w:lvl w:ilvl="8" w:tplc="076C0EA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D32B1B"/>
    <w:multiLevelType w:val="hybridMultilevel"/>
    <w:tmpl w:val="CE0AEE84"/>
    <w:lvl w:ilvl="0" w:tplc="FD7ADD4C">
      <w:start w:val="1"/>
      <w:numFmt w:val="bullet"/>
      <w:lvlText w:val=""/>
      <w:lvlJc w:val="left"/>
      <w:pPr>
        <w:tabs>
          <w:tab w:val="num" w:pos="720"/>
        </w:tabs>
        <w:ind w:left="720" w:hanging="360"/>
      </w:pPr>
      <w:rPr>
        <w:rFonts w:ascii="Wingdings 2" w:hAnsi="Wingdings 2" w:hint="default"/>
      </w:rPr>
    </w:lvl>
    <w:lvl w:ilvl="1" w:tplc="6F08ED0A">
      <w:numFmt w:val="bullet"/>
      <w:lvlText w:val=""/>
      <w:lvlJc w:val="left"/>
      <w:pPr>
        <w:tabs>
          <w:tab w:val="num" w:pos="1440"/>
        </w:tabs>
        <w:ind w:left="1440" w:hanging="360"/>
      </w:pPr>
      <w:rPr>
        <w:rFonts w:ascii="Wingdings 2" w:hAnsi="Wingdings 2" w:hint="default"/>
      </w:rPr>
    </w:lvl>
    <w:lvl w:ilvl="2" w:tplc="3AC4E76E" w:tentative="1">
      <w:start w:val="1"/>
      <w:numFmt w:val="bullet"/>
      <w:lvlText w:val=""/>
      <w:lvlJc w:val="left"/>
      <w:pPr>
        <w:tabs>
          <w:tab w:val="num" w:pos="2160"/>
        </w:tabs>
        <w:ind w:left="2160" w:hanging="360"/>
      </w:pPr>
      <w:rPr>
        <w:rFonts w:ascii="Wingdings 2" w:hAnsi="Wingdings 2" w:hint="default"/>
      </w:rPr>
    </w:lvl>
    <w:lvl w:ilvl="3" w:tplc="21FC0266" w:tentative="1">
      <w:start w:val="1"/>
      <w:numFmt w:val="bullet"/>
      <w:lvlText w:val=""/>
      <w:lvlJc w:val="left"/>
      <w:pPr>
        <w:tabs>
          <w:tab w:val="num" w:pos="2880"/>
        </w:tabs>
        <w:ind w:left="2880" w:hanging="360"/>
      </w:pPr>
      <w:rPr>
        <w:rFonts w:ascii="Wingdings 2" w:hAnsi="Wingdings 2" w:hint="default"/>
      </w:rPr>
    </w:lvl>
    <w:lvl w:ilvl="4" w:tplc="570E3A38" w:tentative="1">
      <w:start w:val="1"/>
      <w:numFmt w:val="bullet"/>
      <w:lvlText w:val=""/>
      <w:lvlJc w:val="left"/>
      <w:pPr>
        <w:tabs>
          <w:tab w:val="num" w:pos="3600"/>
        </w:tabs>
        <w:ind w:left="3600" w:hanging="360"/>
      </w:pPr>
      <w:rPr>
        <w:rFonts w:ascii="Wingdings 2" w:hAnsi="Wingdings 2" w:hint="default"/>
      </w:rPr>
    </w:lvl>
    <w:lvl w:ilvl="5" w:tplc="FD4028F6" w:tentative="1">
      <w:start w:val="1"/>
      <w:numFmt w:val="bullet"/>
      <w:lvlText w:val=""/>
      <w:lvlJc w:val="left"/>
      <w:pPr>
        <w:tabs>
          <w:tab w:val="num" w:pos="4320"/>
        </w:tabs>
        <w:ind w:left="4320" w:hanging="360"/>
      </w:pPr>
      <w:rPr>
        <w:rFonts w:ascii="Wingdings 2" w:hAnsi="Wingdings 2" w:hint="default"/>
      </w:rPr>
    </w:lvl>
    <w:lvl w:ilvl="6" w:tplc="D5328A52" w:tentative="1">
      <w:start w:val="1"/>
      <w:numFmt w:val="bullet"/>
      <w:lvlText w:val=""/>
      <w:lvlJc w:val="left"/>
      <w:pPr>
        <w:tabs>
          <w:tab w:val="num" w:pos="5040"/>
        </w:tabs>
        <w:ind w:left="5040" w:hanging="360"/>
      </w:pPr>
      <w:rPr>
        <w:rFonts w:ascii="Wingdings 2" w:hAnsi="Wingdings 2" w:hint="default"/>
      </w:rPr>
    </w:lvl>
    <w:lvl w:ilvl="7" w:tplc="E31C4D32" w:tentative="1">
      <w:start w:val="1"/>
      <w:numFmt w:val="bullet"/>
      <w:lvlText w:val=""/>
      <w:lvlJc w:val="left"/>
      <w:pPr>
        <w:tabs>
          <w:tab w:val="num" w:pos="5760"/>
        </w:tabs>
        <w:ind w:left="5760" w:hanging="360"/>
      </w:pPr>
      <w:rPr>
        <w:rFonts w:ascii="Wingdings 2" w:hAnsi="Wingdings 2" w:hint="default"/>
      </w:rPr>
    </w:lvl>
    <w:lvl w:ilvl="8" w:tplc="D602B91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3936E61"/>
    <w:multiLevelType w:val="hybridMultilevel"/>
    <w:tmpl w:val="B45CDCD6"/>
    <w:lvl w:ilvl="0" w:tplc="8A88FF1E">
      <w:start w:val="1"/>
      <w:numFmt w:val="bullet"/>
      <w:lvlText w:val=""/>
      <w:lvlJc w:val="left"/>
      <w:pPr>
        <w:tabs>
          <w:tab w:val="num" w:pos="720"/>
        </w:tabs>
        <w:ind w:left="720" w:hanging="360"/>
      </w:pPr>
      <w:rPr>
        <w:rFonts w:ascii="Wingdings 2" w:hAnsi="Wingdings 2" w:hint="default"/>
      </w:rPr>
    </w:lvl>
    <w:lvl w:ilvl="1" w:tplc="CD40AE72">
      <w:numFmt w:val="bullet"/>
      <w:lvlText w:val=""/>
      <w:lvlJc w:val="left"/>
      <w:pPr>
        <w:tabs>
          <w:tab w:val="num" w:pos="1440"/>
        </w:tabs>
        <w:ind w:left="1440" w:hanging="360"/>
      </w:pPr>
      <w:rPr>
        <w:rFonts w:ascii="Wingdings 2" w:hAnsi="Wingdings 2" w:hint="default"/>
      </w:rPr>
    </w:lvl>
    <w:lvl w:ilvl="2" w:tplc="DA6E2D06" w:tentative="1">
      <w:start w:val="1"/>
      <w:numFmt w:val="bullet"/>
      <w:lvlText w:val=""/>
      <w:lvlJc w:val="left"/>
      <w:pPr>
        <w:tabs>
          <w:tab w:val="num" w:pos="2160"/>
        </w:tabs>
        <w:ind w:left="2160" w:hanging="360"/>
      </w:pPr>
      <w:rPr>
        <w:rFonts w:ascii="Wingdings 2" w:hAnsi="Wingdings 2" w:hint="default"/>
      </w:rPr>
    </w:lvl>
    <w:lvl w:ilvl="3" w:tplc="9F003AA4" w:tentative="1">
      <w:start w:val="1"/>
      <w:numFmt w:val="bullet"/>
      <w:lvlText w:val=""/>
      <w:lvlJc w:val="left"/>
      <w:pPr>
        <w:tabs>
          <w:tab w:val="num" w:pos="2880"/>
        </w:tabs>
        <w:ind w:left="2880" w:hanging="360"/>
      </w:pPr>
      <w:rPr>
        <w:rFonts w:ascii="Wingdings 2" w:hAnsi="Wingdings 2" w:hint="default"/>
      </w:rPr>
    </w:lvl>
    <w:lvl w:ilvl="4" w:tplc="2E08595A" w:tentative="1">
      <w:start w:val="1"/>
      <w:numFmt w:val="bullet"/>
      <w:lvlText w:val=""/>
      <w:lvlJc w:val="left"/>
      <w:pPr>
        <w:tabs>
          <w:tab w:val="num" w:pos="3600"/>
        </w:tabs>
        <w:ind w:left="3600" w:hanging="360"/>
      </w:pPr>
      <w:rPr>
        <w:rFonts w:ascii="Wingdings 2" w:hAnsi="Wingdings 2" w:hint="default"/>
      </w:rPr>
    </w:lvl>
    <w:lvl w:ilvl="5" w:tplc="5AEEE99A" w:tentative="1">
      <w:start w:val="1"/>
      <w:numFmt w:val="bullet"/>
      <w:lvlText w:val=""/>
      <w:lvlJc w:val="left"/>
      <w:pPr>
        <w:tabs>
          <w:tab w:val="num" w:pos="4320"/>
        </w:tabs>
        <w:ind w:left="4320" w:hanging="360"/>
      </w:pPr>
      <w:rPr>
        <w:rFonts w:ascii="Wingdings 2" w:hAnsi="Wingdings 2" w:hint="default"/>
      </w:rPr>
    </w:lvl>
    <w:lvl w:ilvl="6" w:tplc="68EC7D00" w:tentative="1">
      <w:start w:val="1"/>
      <w:numFmt w:val="bullet"/>
      <w:lvlText w:val=""/>
      <w:lvlJc w:val="left"/>
      <w:pPr>
        <w:tabs>
          <w:tab w:val="num" w:pos="5040"/>
        </w:tabs>
        <w:ind w:left="5040" w:hanging="360"/>
      </w:pPr>
      <w:rPr>
        <w:rFonts w:ascii="Wingdings 2" w:hAnsi="Wingdings 2" w:hint="default"/>
      </w:rPr>
    </w:lvl>
    <w:lvl w:ilvl="7" w:tplc="05E81444" w:tentative="1">
      <w:start w:val="1"/>
      <w:numFmt w:val="bullet"/>
      <w:lvlText w:val=""/>
      <w:lvlJc w:val="left"/>
      <w:pPr>
        <w:tabs>
          <w:tab w:val="num" w:pos="5760"/>
        </w:tabs>
        <w:ind w:left="5760" w:hanging="360"/>
      </w:pPr>
      <w:rPr>
        <w:rFonts w:ascii="Wingdings 2" w:hAnsi="Wingdings 2" w:hint="default"/>
      </w:rPr>
    </w:lvl>
    <w:lvl w:ilvl="8" w:tplc="E27C6F3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F6B364A"/>
    <w:multiLevelType w:val="hybridMultilevel"/>
    <w:tmpl w:val="034613FA"/>
    <w:lvl w:ilvl="0" w:tplc="E242A894">
      <w:start w:val="1"/>
      <w:numFmt w:val="bullet"/>
      <w:lvlText w:val=""/>
      <w:lvlJc w:val="left"/>
      <w:pPr>
        <w:tabs>
          <w:tab w:val="num" w:pos="720"/>
        </w:tabs>
        <w:ind w:left="720" w:hanging="360"/>
      </w:pPr>
      <w:rPr>
        <w:rFonts w:ascii="Wingdings 2" w:hAnsi="Wingdings 2" w:hint="default"/>
      </w:rPr>
    </w:lvl>
    <w:lvl w:ilvl="1" w:tplc="AD9CB52C">
      <w:numFmt w:val="bullet"/>
      <w:lvlText w:val=""/>
      <w:lvlJc w:val="left"/>
      <w:pPr>
        <w:tabs>
          <w:tab w:val="num" w:pos="1440"/>
        </w:tabs>
        <w:ind w:left="1440" w:hanging="360"/>
      </w:pPr>
      <w:rPr>
        <w:rFonts w:ascii="Wingdings 2" w:hAnsi="Wingdings 2" w:hint="default"/>
      </w:rPr>
    </w:lvl>
    <w:lvl w:ilvl="2" w:tplc="F2E4BC2C" w:tentative="1">
      <w:start w:val="1"/>
      <w:numFmt w:val="bullet"/>
      <w:lvlText w:val=""/>
      <w:lvlJc w:val="left"/>
      <w:pPr>
        <w:tabs>
          <w:tab w:val="num" w:pos="2160"/>
        </w:tabs>
        <w:ind w:left="2160" w:hanging="360"/>
      </w:pPr>
      <w:rPr>
        <w:rFonts w:ascii="Wingdings 2" w:hAnsi="Wingdings 2" w:hint="default"/>
      </w:rPr>
    </w:lvl>
    <w:lvl w:ilvl="3" w:tplc="9E6E74C6" w:tentative="1">
      <w:start w:val="1"/>
      <w:numFmt w:val="bullet"/>
      <w:lvlText w:val=""/>
      <w:lvlJc w:val="left"/>
      <w:pPr>
        <w:tabs>
          <w:tab w:val="num" w:pos="2880"/>
        </w:tabs>
        <w:ind w:left="2880" w:hanging="360"/>
      </w:pPr>
      <w:rPr>
        <w:rFonts w:ascii="Wingdings 2" w:hAnsi="Wingdings 2" w:hint="default"/>
      </w:rPr>
    </w:lvl>
    <w:lvl w:ilvl="4" w:tplc="5F860E16" w:tentative="1">
      <w:start w:val="1"/>
      <w:numFmt w:val="bullet"/>
      <w:lvlText w:val=""/>
      <w:lvlJc w:val="left"/>
      <w:pPr>
        <w:tabs>
          <w:tab w:val="num" w:pos="3600"/>
        </w:tabs>
        <w:ind w:left="3600" w:hanging="360"/>
      </w:pPr>
      <w:rPr>
        <w:rFonts w:ascii="Wingdings 2" w:hAnsi="Wingdings 2" w:hint="default"/>
      </w:rPr>
    </w:lvl>
    <w:lvl w:ilvl="5" w:tplc="C92E7D1C" w:tentative="1">
      <w:start w:val="1"/>
      <w:numFmt w:val="bullet"/>
      <w:lvlText w:val=""/>
      <w:lvlJc w:val="left"/>
      <w:pPr>
        <w:tabs>
          <w:tab w:val="num" w:pos="4320"/>
        </w:tabs>
        <w:ind w:left="4320" w:hanging="360"/>
      </w:pPr>
      <w:rPr>
        <w:rFonts w:ascii="Wingdings 2" w:hAnsi="Wingdings 2" w:hint="default"/>
      </w:rPr>
    </w:lvl>
    <w:lvl w:ilvl="6" w:tplc="FE2EF1EA" w:tentative="1">
      <w:start w:val="1"/>
      <w:numFmt w:val="bullet"/>
      <w:lvlText w:val=""/>
      <w:lvlJc w:val="left"/>
      <w:pPr>
        <w:tabs>
          <w:tab w:val="num" w:pos="5040"/>
        </w:tabs>
        <w:ind w:left="5040" w:hanging="360"/>
      </w:pPr>
      <w:rPr>
        <w:rFonts w:ascii="Wingdings 2" w:hAnsi="Wingdings 2" w:hint="default"/>
      </w:rPr>
    </w:lvl>
    <w:lvl w:ilvl="7" w:tplc="4D2288FE" w:tentative="1">
      <w:start w:val="1"/>
      <w:numFmt w:val="bullet"/>
      <w:lvlText w:val=""/>
      <w:lvlJc w:val="left"/>
      <w:pPr>
        <w:tabs>
          <w:tab w:val="num" w:pos="5760"/>
        </w:tabs>
        <w:ind w:left="5760" w:hanging="360"/>
      </w:pPr>
      <w:rPr>
        <w:rFonts w:ascii="Wingdings 2" w:hAnsi="Wingdings 2" w:hint="default"/>
      </w:rPr>
    </w:lvl>
    <w:lvl w:ilvl="8" w:tplc="E78C8B5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05D3328"/>
    <w:multiLevelType w:val="hybridMultilevel"/>
    <w:tmpl w:val="77965C1C"/>
    <w:lvl w:ilvl="0" w:tplc="24B23B5C">
      <w:start w:val="1"/>
      <w:numFmt w:val="bullet"/>
      <w:lvlText w:val="•"/>
      <w:lvlJc w:val="left"/>
      <w:pPr>
        <w:tabs>
          <w:tab w:val="num" w:pos="720"/>
        </w:tabs>
        <w:ind w:left="720" w:hanging="360"/>
      </w:pPr>
      <w:rPr>
        <w:rFonts w:ascii="Arial" w:hAnsi="Arial" w:hint="default"/>
      </w:rPr>
    </w:lvl>
    <w:lvl w:ilvl="1" w:tplc="A23A014C" w:tentative="1">
      <w:start w:val="1"/>
      <w:numFmt w:val="bullet"/>
      <w:lvlText w:val="•"/>
      <w:lvlJc w:val="left"/>
      <w:pPr>
        <w:tabs>
          <w:tab w:val="num" w:pos="1440"/>
        </w:tabs>
        <w:ind w:left="1440" w:hanging="360"/>
      </w:pPr>
      <w:rPr>
        <w:rFonts w:ascii="Arial" w:hAnsi="Arial" w:hint="default"/>
      </w:rPr>
    </w:lvl>
    <w:lvl w:ilvl="2" w:tplc="0C72D01E" w:tentative="1">
      <w:start w:val="1"/>
      <w:numFmt w:val="bullet"/>
      <w:lvlText w:val="•"/>
      <w:lvlJc w:val="left"/>
      <w:pPr>
        <w:tabs>
          <w:tab w:val="num" w:pos="2160"/>
        </w:tabs>
        <w:ind w:left="2160" w:hanging="360"/>
      </w:pPr>
      <w:rPr>
        <w:rFonts w:ascii="Arial" w:hAnsi="Arial" w:hint="default"/>
      </w:rPr>
    </w:lvl>
    <w:lvl w:ilvl="3" w:tplc="B6929384" w:tentative="1">
      <w:start w:val="1"/>
      <w:numFmt w:val="bullet"/>
      <w:lvlText w:val="•"/>
      <w:lvlJc w:val="left"/>
      <w:pPr>
        <w:tabs>
          <w:tab w:val="num" w:pos="2880"/>
        </w:tabs>
        <w:ind w:left="2880" w:hanging="360"/>
      </w:pPr>
      <w:rPr>
        <w:rFonts w:ascii="Arial" w:hAnsi="Arial" w:hint="default"/>
      </w:rPr>
    </w:lvl>
    <w:lvl w:ilvl="4" w:tplc="C59A17D8" w:tentative="1">
      <w:start w:val="1"/>
      <w:numFmt w:val="bullet"/>
      <w:lvlText w:val="•"/>
      <w:lvlJc w:val="left"/>
      <w:pPr>
        <w:tabs>
          <w:tab w:val="num" w:pos="3600"/>
        </w:tabs>
        <w:ind w:left="3600" w:hanging="360"/>
      </w:pPr>
      <w:rPr>
        <w:rFonts w:ascii="Arial" w:hAnsi="Arial" w:hint="default"/>
      </w:rPr>
    </w:lvl>
    <w:lvl w:ilvl="5" w:tplc="343C3E12" w:tentative="1">
      <w:start w:val="1"/>
      <w:numFmt w:val="bullet"/>
      <w:lvlText w:val="•"/>
      <w:lvlJc w:val="left"/>
      <w:pPr>
        <w:tabs>
          <w:tab w:val="num" w:pos="4320"/>
        </w:tabs>
        <w:ind w:left="4320" w:hanging="360"/>
      </w:pPr>
      <w:rPr>
        <w:rFonts w:ascii="Arial" w:hAnsi="Arial" w:hint="default"/>
      </w:rPr>
    </w:lvl>
    <w:lvl w:ilvl="6" w:tplc="CD18A008" w:tentative="1">
      <w:start w:val="1"/>
      <w:numFmt w:val="bullet"/>
      <w:lvlText w:val="•"/>
      <w:lvlJc w:val="left"/>
      <w:pPr>
        <w:tabs>
          <w:tab w:val="num" w:pos="5040"/>
        </w:tabs>
        <w:ind w:left="5040" w:hanging="360"/>
      </w:pPr>
      <w:rPr>
        <w:rFonts w:ascii="Arial" w:hAnsi="Arial" w:hint="default"/>
      </w:rPr>
    </w:lvl>
    <w:lvl w:ilvl="7" w:tplc="F0301A3C" w:tentative="1">
      <w:start w:val="1"/>
      <w:numFmt w:val="bullet"/>
      <w:lvlText w:val="•"/>
      <w:lvlJc w:val="left"/>
      <w:pPr>
        <w:tabs>
          <w:tab w:val="num" w:pos="5760"/>
        </w:tabs>
        <w:ind w:left="5760" w:hanging="360"/>
      </w:pPr>
      <w:rPr>
        <w:rFonts w:ascii="Arial" w:hAnsi="Arial" w:hint="default"/>
      </w:rPr>
    </w:lvl>
    <w:lvl w:ilvl="8" w:tplc="B5702F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0B18A7"/>
    <w:multiLevelType w:val="hybridMultilevel"/>
    <w:tmpl w:val="05BA0370"/>
    <w:lvl w:ilvl="0" w:tplc="53B47B56">
      <w:start w:val="1"/>
      <w:numFmt w:val="bullet"/>
      <w:lvlText w:val=""/>
      <w:lvlJc w:val="left"/>
      <w:pPr>
        <w:tabs>
          <w:tab w:val="num" w:pos="720"/>
        </w:tabs>
        <w:ind w:left="720" w:hanging="360"/>
      </w:pPr>
      <w:rPr>
        <w:rFonts w:ascii="Wingdings 2" w:hAnsi="Wingdings 2" w:hint="default"/>
      </w:rPr>
    </w:lvl>
    <w:lvl w:ilvl="1" w:tplc="0A6419BC">
      <w:numFmt w:val="bullet"/>
      <w:lvlText w:val=""/>
      <w:lvlJc w:val="left"/>
      <w:pPr>
        <w:tabs>
          <w:tab w:val="num" w:pos="1440"/>
        </w:tabs>
        <w:ind w:left="1440" w:hanging="360"/>
      </w:pPr>
      <w:rPr>
        <w:rFonts w:ascii="Wingdings 2" w:hAnsi="Wingdings 2" w:hint="default"/>
      </w:rPr>
    </w:lvl>
    <w:lvl w:ilvl="2" w:tplc="A6860BB8" w:tentative="1">
      <w:start w:val="1"/>
      <w:numFmt w:val="bullet"/>
      <w:lvlText w:val=""/>
      <w:lvlJc w:val="left"/>
      <w:pPr>
        <w:tabs>
          <w:tab w:val="num" w:pos="2160"/>
        </w:tabs>
        <w:ind w:left="2160" w:hanging="360"/>
      </w:pPr>
      <w:rPr>
        <w:rFonts w:ascii="Wingdings 2" w:hAnsi="Wingdings 2" w:hint="default"/>
      </w:rPr>
    </w:lvl>
    <w:lvl w:ilvl="3" w:tplc="FD86ABCA" w:tentative="1">
      <w:start w:val="1"/>
      <w:numFmt w:val="bullet"/>
      <w:lvlText w:val=""/>
      <w:lvlJc w:val="left"/>
      <w:pPr>
        <w:tabs>
          <w:tab w:val="num" w:pos="2880"/>
        </w:tabs>
        <w:ind w:left="2880" w:hanging="360"/>
      </w:pPr>
      <w:rPr>
        <w:rFonts w:ascii="Wingdings 2" w:hAnsi="Wingdings 2" w:hint="default"/>
      </w:rPr>
    </w:lvl>
    <w:lvl w:ilvl="4" w:tplc="1A0219AE" w:tentative="1">
      <w:start w:val="1"/>
      <w:numFmt w:val="bullet"/>
      <w:lvlText w:val=""/>
      <w:lvlJc w:val="left"/>
      <w:pPr>
        <w:tabs>
          <w:tab w:val="num" w:pos="3600"/>
        </w:tabs>
        <w:ind w:left="3600" w:hanging="360"/>
      </w:pPr>
      <w:rPr>
        <w:rFonts w:ascii="Wingdings 2" w:hAnsi="Wingdings 2" w:hint="default"/>
      </w:rPr>
    </w:lvl>
    <w:lvl w:ilvl="5" w:tplc="8D487F2A" w:tentative="1">
      <w:start w:val="1"/>
      <w:numFmt w:val="bullet"/>
      <w:lvlText w:val=""/>
      <w:lvlJc w:val="left"/>
      <w:pPr>
        <w:tabs>
          <w:tab w:val="num" w:pos="4320"/>
        </w:tabs>
        <w:ind w:left="4320" w:hanging="360"/>
      </w:pPr>
      <w:rPr>
        <w:rFonts w:ascii="Wingdings 2" w:hAnsi="Wingdings 2" w:hint="default"/>
      </w:rPr>
    </w:lvl>
    <w:lvl w:ilvl="6" w:tplc="0C6AA99C" w:tentative="1">
      <w:start w:val="1"/>
      <w:numFmt w:val="bullet"/>
      <w:lvlText w:val=""/>
      <w:lvlJc w:val="left"/>
      <w:pPr>
        <w:tabs>
          <w:tab w:val="num" w:pos="5040"/>
        </w:tabs>
        <w:ind w:left="5040" w:hanging="360"/>
      </w:pPr>
      <w:rPr>
        <w:rFonts w:ascii="Wingdings 2" w:hAnsi="Wingdings 2" w:hint="default"/>
      </w:rPr>
    </w:lvl>
    <w:lvl w:ilvl="7" w:tplc="7980A6E0" w:tentative="1">
      <w:start w:val="1"/>
      <w:numFmt w:val="bullet"/>
      <w:lvlText w:val=""/>
      <w:lvlJc w:val="left"/>
      <w:pPr>
        <w:tabs>
          <w:tab w:val="num" w:pos="5760"/>
        </w:tabs>
        <w:ind w:left="5760" w:hanging="360"/>
      </w:pPr>
      <w:rPr>
        <w:rFonts w:ascii="Wingdings 2" w:hAnsi="Wingdings 2" w:hint="default"/>
      </w:rPr>
    </w:lvl>
    <w:lvl w:ilvl="8" w:tplc="5CF6E3F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1E82E47"/>
    <w:multiLevelType w:val="hybridMultilevel"/>
    <w:tmpl w:val="18E0CFEC"/>
    <w:lvl w:ilvl="0" w:tplc="16BC695A">
      <w:start w:val="1"/>
      <w:numFmt w:val="bullet"/>
      <w:lvlText w:val=""/>
      <w:lvlJc w:val="left"/>
      <w:pPr>
        <w:tabs>
          <w:tab w:val="num" w:pos="720"/>
        </w:tabs>
        <w:ind w:left="720" w:hanging="360"/>
      </w:pPr>
      <w:rPr>
        <w:rFonts w:ascii="Wingdings 2" w:hAnsi="Wingdings 2" w:hint="default"/>
      </w:rPr>
    </w:lvl>
    <w:lvl w:ilvl="1" w:tplc="0A3A91D2">
      <w:numFmt w:val="bullet"/>
      <w:lvlText w:val=""/>
      <w:lvlJc w:val="left"/>
      <w:pPr>
        <w:tabs>
          <w:tab w:val="num" w:pos="1440"/>
        </w:tabs>
        <w:ind w:left="1440" w:hanging="360"/>
      </w:pPr>
      <w:rPr>
        <w:rFonts w:ascii="Wingdings 2" w:hAnsi="Wingdings 2" w:hint="default"/>
      </w:rPr>
    </w:lvl>
    <w:lvl w:ilvl="2" w:tplc="9E0473DC" w:tentative="1">
      <w:start w:val="1"/>
      <w:numFmt w:val="bullet"/>
      <w:lvlText w:val=""/>
      <w:lvlJc w:val="left"/>
      <w:pPr>
        <w:tabs>
          <w:tab w:val="num" w:pos="2160"/>
        </w:tabs>
        <w:ind w:left="2160" w:hanging="360"/>
      </w:pPr>
      <w:rPr>
        <w:rFonts w:ascii="Wingdings 2" w:hAnsi="Wingdings 2" w:hint="default"/>
      </w:rPr>
    </w:lvl>
    <w:lvl w:ilvl="3" w:tplc="6234BEFA" w:tentative="1">
      <w:start w:val="1"/>
      <w:numFmt w:val="bullet"/>
      <w:lvlText w:val=""/>
      <w:lvlJc w:val="left"/>
      <w:pPr>
        <w:tabs>
          <w:tab w:val="num" w:pos="2880"/>
        </w:tabs>
        <w:ind w:left="2880" w:hanging="360"/>
      </w:pPr>
      <w:rPr>
        <w:rFonts w:ascii="Wingdings 2" w:hAnsi="Wingdings 2" w:hint="default"/>
      </w:rPr>
    </w:lvl>
    <w:lvl w:ilvl="4" w:tplc="144279FC" w:tentative="1">
      <w:start w:val="1"/>
      <w:numFmt w:val="bullet"/>
      <w:lvlText w:val=""/>
      <w:lvlJc w:val="left"/>
      <w:pPr>
        <w:tabs>
          <w:tab w:val="num" w:pos="3600"/>
        </w:tabs>
        <w:ind w:left="3600" w:hanging="360"/>
      </w:pPr>
      <w:rPr>
        <w:rFonts w:ascii="Wingdings 2" w:hAnsi="Wingdings 2" w:hint="default"/>
      </w:rPr>
    </w:lvl>
    <w:lvl w:ilvl="5" w:tplc="2CBED80E" w:tentative="1">
      <w:start w:val="1"/>
      <w:numFmt w:val="bullet"/>
      <w:lvlText w:val=""/>
      <w:lvlJc w:val="left"/>
      <w:pPr>
        <w:tabs>
          <w:tab w:val="num" w:pos="4320"/>
        </w:tabs>
        <w:ind w:left="4320" w:hanging="360"/>
      </w:pPr>
      <w:rPr>
        <w:rFonts w:ascii="Wingdings 2" w:hAnsi="Wingdings 2" w:hint="default"/>
      </w:rPr>
    </w:lvl>
    <w:lvl w:ilvl="6" w:tplc="1EBED3F6" w:tentative="1">
      <w:start w:val="1"/>
      <w:numFmt w:val="bullet"/>
      <w:lvlText w:val=""/>
      <w:lvlJc w:val="left"/>
      <w:pPr>
        <w:tabs>
          <w:tab w:val="num" w:pos="5040"/>
        </w:tabs>
        <w:ind w:left="5040" w:hanging="360"/>
      </w:pPr>
      <w:rPr>
        <w:rFonts w:ascii="Wingdings 2" w:hAnsi="Wingdings 2" w:hint="default"/>
      </w:rPr>
    </w:lvl>
    <w:lvl w:ilvl="7" w:tplc="2B3E6454" w:tentative="1">
      <w:start w:val="1"/>
      <w:numFmt w:val="bullet"/>
      <w:lvlText w:val=""/>
      <w:lvlJc w:val="left"/>
      <w:pPr>
        <w:tabs>
          <w:tab w:val="num" w:pos="5760"/>
        </w:tabs>
        <w:ind w:left="5760" w:hanging="360"/>
      </w:pPr>
      <w:rPr>
        <w:rFonts w:ascii="Wingdings 2" w:hAnsi="Wingdings 2" w:hint="default"/>
      </w:rPr>
    </w:lvl>
    <w:lvl w:ilvl="8" w:tplc="697C557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7E449F0"/>
    <w:multiLevelType w:val="hybridMultilevel"/>
    <w:tmpl w:val="7F426D78"/>
    <w:lvl w:ilvl="0" w:tplc="02E8C086">
      <w:start w:val="1"/>
      <w:numFmt w:val="bullet"/>
      <w:lvlText w:val=""/>
      <w:lvlJc w:val="left"/>
      <w:pPr>
        <w:tabs>
          <w:tab w:val="num" w:pos="720"/>
        </w:tabs>
        <w:ind w:left="720" w:hanging="360"/>
      </w:pPr>
      <w:rPr>
        <w:rFonts w:ascii="Wingdings 2" w:hAnsi="Wingdings 2" w:hint="default"/>
      </w:rPr>
    </w:lvl>
    <w:lvl w:ilvl="1" w:tplc="81F2AC32">
      <w:numFmt w:val="bullet"/>
      <w:lvlText w:val=""/>
      <w:lvlJc w:val="left"/>
      <w:pPr>
        <w:tabs>
          <w:tab w:val="num" w:pos="1440"/>
        </w:tabs>
        <w:ind w:left="1440" w:hanging="360"/>
      </w:pPr>
      <w:rPr>
        <w:rFonts w:ascii="Wingdings 2" w:hAnsi="Wingdings 2" w:hint="default"/>
      </w:rPr>
    </w:lvl>
    <w:lvl w:ilvl="2" w:tplc="ADAE8354">
      <w:numFmt w:val="bullet"/>
      <w:lvlText w:val=""/>
      <w:lvlJc w:val="left"/>
      <w:pPr>
        <w:tabs>
          <w:tab w:val="num" w:pos="2160"/>
        </w:tabs>
        <w:ind w:left="2160" w:hanging="360"/>
      </w:pPr>
      <w:rPr>
        <w:rFonts w:ascii="Wingdings 2" w:hAnsi="Wingdings 2" w:hint="default"/>
      </w:rPr>
    </w:lvl>
    <w:lvl w:ilvl="3" w:tplc="95AEA9BC" w:tentative="1">
      <w:start w:val="1"/>
      <w:numFmt w:val="bullet"/>
      <w:lvlText w:val=""/>
      <w:lvlJc w:val="left"/>
      <w:pPr>
        <w:tabs>
          <w:tab w:val="num" w:pos="2880"/>
        </w:tabs>
        <w:ind w:left="2880" w:hanging="360"/>
      </w:pPr>
      <w:rPr>
        <w:rFonts w:ascii="Wingdings 2" w:hAnsi="Wingdings 2" w:hint="default"/>
      </w:rPr>
    </w:lvl>
    <w:lvl w:ilvl="4" w:tplc="318085AE" w:tentative="1">
      <w:start w:val="1"/>
      <w:numFmt w:val="bullet"/>
      <w:lvlText w:val=""/>
      <w:lvlJc w:val="left"/>
      <w:pPr>
        <w:tabs>
          <w:tab w:val="num" w:pos="3600"/>
        </w:tabs>
        <w:ind w:left="3600" w:hanging="360"/>
      </w:pPr>
      <w:rPr>
        <w:rFonts w:ascii="Wingdings 2" w:hAnsi="Wingdings 2" w:hint="default"/>
      </w:rPr>
    </w:lvl>
    <w:lvl w:ilvl="5" w:tplc="EF0092E4" w:tentative="1">
      <w:start w:val="1"/>
      <w:numFmt w:val="bullet"/>
      <w:lvlText w:val=""/>
      <w:lvlJc w:val="left"/>
      <w:pPr>
        <w:tabs>
          <w:tab w:val="num" w:pos="4320"/>
        </w:tabs>
        <w:ind w:left="4320" w:hanging="360"/>
      </w:pPr>
      <w:rPr>
        <w:rFonts w:ascii="Wingdings 2" w:hAnsi="Wingdings 2" w:hint="default"/>
      </w:rPr>
    </w:lvl>
    <w:lvl w:ilvl="6" w:tplc="98E05B8C" w:tentative="1">
      <w:start w:val="1"/>
      <w:numFmt w:val="bullet"/>
      <w:lvlText w:val=""/>
      <w:lvlJc w:val="left"/>
      <w:pPr>
        <w:tabs>
          <w:tab w:val="num" w:pos="5040"/>
        </w:tabs>
        <w:ind w:left="5040" w:hanging="360"/>
      </w:pPr>
      <w:rPr>
        <w:rFonts w:ascii="Wingdings 2" w:hAnsi="Wingdings 2" w:hint="default"/>
      </w:rPr>
    </w:lvl>
    <w:lvl w:ilvl="7" w:tplc="637E6202" w:tentative="1">
      <w:start w:val="1"/>
      <w:numFmt w:val="bullet"/>
      <w:lvlText w:val=""/>
      <w:lvlJc w:val="left"/>
      <w:pPr>
        <w:tabs>
          <w:tab w:val="num" w:pos="5760"/>
        </w:tabs>
        <w:ind w:left="5760" w:hanging="360"/>
      </w:pPr>
      <w:rPr>
        <w:rFonts w:ascii="Wingdings 2" w:hAnsi="Wingdings 2" w:hint="default"/>
      </w:rPr>
    </w:lvl>
    <w:lvl w:ilvl="8" w:tplc="7646EA7A"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8"/>
  </w:num>
  <w:num w:numId="3">
    <w:abstractNumId w:val="0"/>
  </w:num>
  <w:num w:numId="4">
    <w:abstractNumId w:val="5"/>
  </w:num>
  <w:num w:numId="5">
    <w:abstractNumId w:val="6"/>
  </w:num>
  <w:num w:numId="6">
    <w:abstractNumId w:val="3"/>
  </w:num>
  <w:num w:numId="7">
    <w:abstractNumId w:val="9"/>
  </w:num>
  <w:num w:numId="8">
    <w:abstractNumId w:val="1"/>
  </w:num>
  <w:num w:numId="9">
    <w:abstractNumId w:val="2"/>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BA"/>
    <w:rsid w:val="000012BA"/>
    <w:rsid w:val="000023DB"/>
    <w:rsid w:val="000059E3"/>
    <w:rsid w:val="00005D51"/>
    <w:rsid w:val="00006944"/>
    <w:rsid w:val="00015081"/>
    <w:rsid w:val="00016D8F"/>
    <w:rsid w:val="00017547"/>
    <w:rsid w:val="00017E85"/>
    <w:rsid w:val="00024CDD"/>
    <w:rsid w:val="00024ED3"/>
    <w:rsid w:val="00027CB2"/>
    <w:rsid w:val="00030A95"/>
    <w:rsid w:val="0003240B"/>
    <w:rsid w:val="00033A5B"/>
    <w:rsid w:val="00033C35"/>
    <w:rsid w:val="000360EB"/>
    <w:rsid w:val="000372BA"/>
    <w:rsid w:val="0004114C"/>
    <w:rsid w:val="0004568D"/>
    <w:rsid w:val="00046367"/>
    <w:rsid w:val="000479D1"/>
    <w:rsid w:val="00052610"/>
    <w:rsid w:val="00052CB8"/>
    <w:rsid w:val="00063ABA"/>
    <w:rsid w:val="0006445A"/>
    <w:rsid w:val="00067648"/>
    <w:rsid w:val="000706E9"/>
    <w:rsid w:val="00073F15"/>
    <w:rsid w:val="00081852"/>
    <w:rsid w:val="0008392A"/>
    <w:rsid w:val="000846D2"/>
    <w:rsid w:val="00085F15"/>
    <w:rsid w:val="00086D5E"/>
    <w:rsid w:val="00086FD8"/>
    <w:rsid w:val="00087212"/>
    <w:rsid w:val="00087B22"/>
    <w:rsid w:val="0009132A"/>
    <w:rsid w:val="0009633E"/>
    <w:rsid w:val="000A0A19"/>
    <w:rsid w:val="000A6750"/>
    <w:rsid w:val="000B3B6E"/>
    <w:rsid w:val="000B5115"/>
    <w:rsid w:val="000B6863"/>
    <w:rsid w:val="000B7467"/>
    <w:rsid w:val="000B7DFD"/>
    <w:rsid w:val="000C17FF"/>
    <w:rsid w:val="000D0E3E"/>
    <w:rsid w:val="000D11DA"/>
    <w:rsid w:val="000D207B"/>
    <w:rsid w:val="000D3ED9"/>
    <w:rsid w:val="000D5AA2"/>
    <w:rsid w:val="000D6C8C"/>
    <w:rsid w:val="000E228D"/>
    <w:rsid w:val="000E32DA"/>
    <w:rsid w:val="000E3FB9"/>
    <w:rsid w:val="000E4B4D"/>
    <w:rsid w:val="000E563C"/>
    <w:rsid w:val="000F18AB"/>
    <w:rsid w:val="000F334B"/>
    <w:rsid w:val="000F563B"/>
    <w:rsid w:val="001052EB"/>
    <w:rsid w:val="00105318"/>
    <w:rsid w:val="00106AF9"/>
    <w:rsid w:val="00110FB5"/>
    <w:rsid w:val="001128BC"/>
    <w:rsid w:val="00113483"/>
    <w:rsid w:val="0011509F"/>
    <w:rsid w:val="0011577D"/>
    <w:rsid w:val="0012036C"/>
    <w:rsid w:val="001206D0"/>
    <w:rsid w:val="00125199"/>
    <w:rsid w:val="00125D6E"/>
    <w:rsid w:val="00126A9F"/>
    <w:rsid w:val="0013121C"/>
    <w:rsid w:val="00131574"/>
    <w:rsid w:val="00133936"/>
    <w:rsid w:val="00144DE7"/>
    <w:rsid w:val="001468A9"/>
    <w:rsid w:val="00152A74"/>
    <w:rsid w:val="00155A3D"/>
    <w:rsid w:val="00155CC9"/>
    <w:rsid w:val="00156A5F"/>
    <w:rsid w:val="001600E9"/>
    <w:rsid w:val="00161735"/>
    <w:rsid w:val="00161872"/>
    <w:rsid w:val="00164731"/>
    <w:rsid w:val="00167BDB"/>
    <w:rsid w:val="00171F46"/>
    <w:rsid w:val="00175009"/>
    <w:rsid w:val="00175444"/>
    <w:rsid w:val="00181781"/>
    <w:rsid w:val="0018286E"/>
    <w:rsid w:val="00187372"/>
    <w:rsid w:val="00193A4B"/>
    <w:rsid w:val="00195C15"/>
    <w:rsid w:val="00196BD3"/>
    <w:rsid w:val="001976C9"/>
    <w:rsid w:val="001A2913"/>
    <w:rsid w:val="001A7240"/>
    <w:rsid w:val="001B2F45"/>
    <w:rsid w:val="001B3436"/>
    <w:rsid w:val="001B5A80"/>
    <w:rsid w:val="001B7715"/>
    <w:rsid w:val="001C11A5"/>
    <w:rsid w:val="001C36E6"/>
    <w:rsid w:val="001D1F9B"/>
    <w:rsid w:val="001D2D86"/>
    <w:rsid w:val="001D6013"/>
    <w:rsid w:val="001D7D25"/>
    <w:rsid w:val="001E0D8C"/>
    <w:rsid w:val="001E137A"/>
    <w:rsid w:val="001E2DC3"/>
    <w:rsid w:val="001E48E5"/>
    <w:rsid w:val="001E4C14"/>
    <w:rsid w:val="001F0055"/>
    <w:rsid w:val="001F1B64"/>
    <w:rsid w:val="001F490E"/>
    <w:rsid w:val="001F4CA7"/>
    <w:rsid w:val="001F53FA"/>
    <w:rsid w:val="002109B6"/>
    <w:rsid w:val="00214BCE"/>
    <w:rsid w:val="0021523E"/>
    <w:rsid w:val="002173CD"/>
    <w:rsid w:val="00217672"/>
    <w:rsid w:val="00221F68"/>
    <w:rsid w:val="002235CB"/>
    <w:rsid w:val="00225C97"/>
    <w:rsid w:val="00226F61"/>
    <w:rsid w:val="00227AAC"/>
    <w:rsid w:val="00227B1A"/>
    <w:rsid w:val="00234C48"/>
    <w:rsid w:val="00237930"/>
    <w:rsid w:val="00240580"/>
    <w:rsid w:val="002438BE"/>
    <w:rsid w:val="0024424C"/>
    <w:rsid w:val="0025090B"/>
    <w:rsid w:val="00251C23"/>
    <w:rsid w:val="002575B1"/>
    <w:rsid w:val="00271342"/>
    <w:rsid w:val="002755CE"/>
    <w:rsid w:val="002830F2"/>
    <w:rsid w:val="00283481"/>
    <w:rsid w:val="00290402"/>
    <w:rsid w:val="00293529"/>
    <w:rsid w:val="0029604F"/>
    <w:rsid w:val="002977E3"/>
    <w:rsid w:val="002B0528"/>
    <w:rsid w:val="002D4F6F"/>
    <w:rsid w:val="002D5502"/>
    <w:rsid w:val="002D7177"/>
    <w:rsid w:val="002E198A"/>
    <w:rsid w:val="002E462B"/>
    <w:rsid w:val="002E5634"/>
    <w:rsid w:val="002E7A6F"/>
    <w:rsid w:val="002F54B9"/>
    <w:rsid w:val="003027A4"/>
    <w:rsid w:val="00302BC0"/>
    <w:rsid w:val="003030B3"/>
    <w:rsid w:val="00303369"/>
    <w:rsid w:val="003046F2"/>
    <w:rsid w:val="00305125"/>
    <w:rsid w:val="003054FB"/>
    <w:rsid w:val="003060CB"/>
    <w:rsid w:val="0030749F"/>
    <w:rsid w:val="00310488"/>
    <w:rsid w:val="00311950"/>
    <w:rsid w:val="00313051"/>
    <w:rsid w:val="00314C83"/>
    <w:rsid w:val="00316C07"/>
    <w:rsid w:val="00321ECE"/>
    <w:rsid w:val="003236E0"/>
    <w:rsid w:val="00326833"/>
    <w:rsid w:val="00331961"/>
    <w:rsid w:val="0033366D"/>
    <w:rsid w:val="00334309"/>
    <w:rsid w:val="00335BC4"/>
    <w:rsid w:val="00336756"/>
    <w:rsid w:val="00342854"/>
    <w:rsid w:val="0035154A"/>
    <w:rsid w:val="00353BEB"/>
    <w:rsid w:val="00361411"/>
    <w:rsid w:val="00361420"/>
    <w:rsid w:val="0036439B"/>
    <w:rsid w:val="00365551"/>
    <w:rsid w:val="00370089"/>
    <w:rsid w:val="00371A1B"/>
    <w:rsid w:val="003851AC"/>
    <w:rsid w:val="00392C68"/>
    <w:rsid w:val="0039388D"/>
    <w:rsid w:val="0039706F"/>
    <w:rsid w:val="003977CF"/>
    <w:rsid w:val="003A20AB"/>
    <w:rsid w:val="003A2369"/>
    <w:rsid w:val="003A4816"/>
    <w:rsid w:val="003A7475"/>
    <w:rsid w:val="003B0C3F"/>
    <w:rsid w:val="003B120B"/>
    <w:rsid w:val="003B1939"/>
    <w:rsid w:val="003B1943"/>
    <w:rsid w:val="003C244C"/>
    <w:rsid w:val="003C55D8"/>
    <w:rsid w:val="003C588F"/>
    <w:rsid w:val="003D0E19"/>
    <w:rsid w:val="003D5E4A"/>
    <w:rsid w:val="003D72C8"/>
    <w:rsid w:val="003E0B72"/>
    <w:rsid w:val="003F158C"/>
    <w:rsid w:val="003F1D30"/>
    <w:rsid w:val="003F37EB"/>
    <w:rsid w:val="003F3D5F"/>
    <w:rsid w:val="003F4A6C"/>
    <w:rsid w:val="00400099"/>
    <w:rsid w:val="0041380F"/>
    <w:rsid w:val="00414BED"/>
    <w:rsid w:val="00417005"/>
    <w:rsid w:val="00417407"/>
    <w:rsid w:val="004248E0"/>
    <w:rsid w:val="00433CA4"/>
    <w:rsid w:val="00434791"/>
    <w:rsid w:val="00437DCE"/>
    <w:rsid w:val="00440A2C"/>
    <w:rsid w:val="00440EC0"/>
    <w:rsid w:val="00447B87"/>
    <w:rsid w:val="00455A99"/>
    <w:rsid w:val="00457702"/>
    <w:rsid w:val="00460FF1"/>
    <w:rsid w:val="00461D21"/>
    <w:rsid w:val="00472B97"/>
    <w:rsid w:val="00473482"/>
    <w:rsid w:val="004739B7"/>
    <w:rsid w:val="00476357"/>
    <w:rsid w:val="00481BBE"/>
    <w:rsid w:val="00490BC0"/>
    <w:rsid w:val="004A44D8"/>
    <w:rsid w:val="004A49EA"/>
    <w:rsid w:val="004A6811"/>
    <w:rsid w:val="004A7A00"/>
    <w:rsid w:val="004B01B0"/>
    <w:rsid w:val="004B1539"/>
    <w:rsid w:val="004B4AA3"/>
    <w:rsid w:val="004B4BBF"/>
    <w:rsid w:val="004B4FC5"/>
    <w:rsid w:val="004C0865"/>
    <w:rsid w:val="004C55ED"/>
    <w:rsid w:val="004C6130"/>
    <w:rsid w:val="004C6350"/>
    <w:rsid w:val="004C6A1A"/>
    <w:rsid w:val="004D3AB2"/>
    <w:rsid w:val="004D4093"/>
    <w:rsid w:val="004E2033"/>
    <w:rsid w:val="004E3DC1"/>
    <w:rsid w:val="004E5B65"/>
    <w:rsid w:val="004F028E"/>
    <w:rsid w:val="004F2AE3"/>
    <w:rsid w:val="004F388C"/>
    <w:rsid w:val="004F7CFB"/>
    <w:rsid w:val="00500141"/>
    <w:rsid w:val="005011CE"/>
    <w:rsid w:val="005013ED"/>
    <w:rsid w:val="00503F1D"/>
    <w:rsid w:val="0050602F"/>
    <w:rsid w:val="0050736B"/>
    <w:rsid w:val="00511AF0"/>
    <w:rsid w:val="00511DC0"/>
    <w:rsid w:val="005155D0"/>
    <w:rsid w:val="00516E8F"/>
    <w:rsid w:val="00521C1B"/>
    <w:rsid w:val="00532E84"/>
    <w:rsid w:val="0053390F"/>
    <w:rsid w:val="0053471A"/>
    <w:rsid w:val="0053733C"/>
    <w:rsid w:val="00541977"/>
    <w:rsid w:val="00541ED0"/>
    <w:rsid w:val="00545661"/>
    <w:rsid w:val="00546022"/>
    <w:rsid w:val="00552376"/>
    <w:rsid w:val="005568DC"/>
    <w:rsid w:val="0057124C"/>
    <w:rsid w:val="0057189C"/>
    <w:rsid w:val="005741EE"/>
    <w:rsid w:val="00575693"/>
    <w:rsid w:val="005761BB"/>
    <w:rsid w:val="00577C9C"/>
    <w:rsid w:val="00577FA8"/>
    <w:rsid w:val="00583D82"/>
    <w:rsid w:val="005842E8"/>
    <w:rsid w:val="00587CFD"/>
    <w:rsid w:val="00595C93"/>
    <w:rsid w:val="00597A92"/>
    <w:rsid w:val="005A0B7F"/>
    <w:rsid w:val="005A1090"/>
    <w:rsid w:val="005A48B6"/>
    <w:rsid w:val="005A5AF6"/>
    <w:rsid w:val="005B2290"/>
    <w:rsid w:val="005B3B08"/>
    <w:rsid w:val="005B4339"/>
    <w:rsid w:val="005B4D7C"/>
    <w:rsid w:val="005B4E74"/>
    <w:rsid w:val="005B55EB"/>
    <w:rsid w:val="005B66BE"/>
    <w:rsid w:val="005C78CE"/>
    <w:rsid w:val="005D15AD"/>
    <w:rsid w:val="005D2B0F"/>
    <w:rsid w:val="005E1F4B"/>
    <w:rsid w:val="005E3085"/>
    <w:rsid w:val="005F3F49"/>
    <w:rsid w:val="005F49E8"/>
    <w:rsid w:val="00602546"/>
    <w:rsid w:val="00603E2B"/>
    <w:rsid w:val="00606A62"/>
    <w:rsid w:val="00610F84"/>
    <w:rsid w:val="00612513"/>
    <w:rsid w:val="006127FB"/>
    <w:rsid w:val="00613E0C"/>
    <w:rsid w:val="00614C88"/>
    <w:rsid w:val="00615E4E"/>
    <w:rsid w:val="0061675B"/>
    <w:rsid w:val="006244F2"/>
    <w:rsid w:val="0062461B"/>
    <w:rsid w:val="006255E2"/>
    <w:rsid w:val="00625A27"/>
    <w:rsid w:val="00630A6C"/>
    <w:rsid w:val="006315A2"/>
    <w:rsid w:val="00641659"/>
    <w:rsid w:val="00642319"/>
    <w:rsid w:val="006429C2"/>
    <w:rsid w:val="00644FE1"/>
    <w:rsid w:val="00645088"/>
    <w:rsid w:val="00645267"/>
    <w:rsid w:val="0064682D"/>
    <w:rsid w:val="00646BFE"/>
    <w:rsid w:val="00647A92"/>
    <w:rsid w:val="00647AAD"/>
    <w:rsid w:val="00647CFD"/>
    <w:rsid w:val="0065499F"/>
    <w:rsid w:val="00661ACC"/>
    <w:rsid w:val="00665E12"/>
    <w:rsid w:val="00666B23"/>
    <w:rsid w:val="00666BA1"/>
    <w:rsid w:val="0066768F"/>
    <w:rsid w:val="00676BEA"/>
    <w:rsid w:val="00682166"/>
    <w:rsid w:val="006833B3"/>
    <w:rsid w:val="006849B6"/>
    <w:rsid w:val="0069457D"/>
    <w:rsid w:val="00695DA8"/>
    <w:rsid w:val="006978EC"/>
    <w:rsid w:val="006A561A"/>
    <w:rsid w:val="006B1137"/>
    <w:rsid w:val="006B17C1"/>
    <w:rsid w:val="006B5B62"/>
    <w:rsid w:val="006B6B3E"/>
    <w:rsid w:val="006C0854"/>
    <w:rsid w:val="006C0BC4"/>
    <w:rsid w:val="006C22E2"/>
    <w:rsid w:val="006C2D60"/>
    <w:rsid w:val="006C62A2"/>
    <w:rsid w:val="006C7900"/>
    <w:rsid w:val="006D1A55"/>
    <w:rsid w:val="006D4EB1"/>
    <w:rsid w:val="006E2C0B"/>
    <w:rsid w:val="006E5EFE"/>
    <w:rsid w:val="006F0C00"/>
    <w:rsid w:val="006F2199"/>
    <w:rsid w:val="006F58D1"/>
    <w:rsid w:val="006F5D8B"/>
    <w:rsid w:val="0070222E"/>
    <w:rsid w:val="0070637A"/>
    <w:rsid w:val="00710175"/>
    <w:rsid w:val="00713D49"/>
    <w:rsid w:val="00714E8F"/>
    <w:rsid w:val="00721669"/>
    <w:rsid w:val="00722DF3"/>
    <w:rsid w:val="00733D15"/>
    <w:rsid w:val="00734F43"/>
    <w:rsid w:val="0074188D"/>
    <w:rsid w:val="0075328D"/>
    <w:rsid w:val="00755733"/>
    <w:rsid w:val="007572C6"/>
    <w:rsid w:val="0076294E"/>
    <w:rsid w:val="007638F5"/>
    <w:rsid w:val="00764DDF"/>
    <w:rsid w:val="0076542F"/>
    <w:rsid w:val="007663BD"/>
    <w:rsid w:val="007734DE"/>
    <w:rsid w:val="00774705"/>
    <w:rsid w:val="00774A08"/>
    <w:rsid w:val="00777CE7"/>
    <w:rsid w:val="007853DD"/>
    <w:rsid w:val="007901E9"/>
    <w:rsid w:val="00791599"/>
    <w:rsid w:val="00796DE9"/>
    <w:rsid w:val="007973EF"/>
    <w:rsid w:val="007A1DA6"/>
    <w:rsid w:val="007A26A8"/>
    <w:rsid w:val="007A3CE6"/>
    <w:rsid w:val="007A572F"/>
    <w:rsid w:val="007A7744"/>
    <w:rsid w:val="007B7DDD"/>
    <w:rsid w:val="007C027B"/>
    <w:rsid w:val="007C2C46"/>
    <w:rsid w:val="007C332C"/>
    <w:rsid w:val="007C579B"/>
    <w:rsid w:val="007C6CFD"/>
    <w:rsid w:val="007E1B9D"/>
    <w:rsid w:val="007E3A9A"/>
    <w:rsid w:val="007E58AF"/>
    <w:rsid w:val="007F296F"/>
    <w:rsid w:val="007F67A6"/>
    <w:rsid w:val="0080024C"/>
    <w:rsid w:val="008010C8"/>
    <w:rsid w:val="008040C1"/>
    <w:rsid w:val="00804FEA"/>
    <w:rsid w:val="00807ECF"/>
    <w:rsid w:val="00816504"/>
    <w:rsid w:val="00825495"/>
    <w:rsid w:val="008268E0"/>
    <w:rsid w:val="00827069"/>
    <w:rsid w:val="00827687"/>
    <w:rsid w:val="00830D35"/>
    <w:rsid w:val="0083322A"/>
    <w:rsid w:val="008351CC"/>
    <w:rsid w:val="00836334"/>
    <w:rsid w:val="00850353"/>
    <w:rsid w:val="00852174"/>
    <w:rsid w:val="008564D5"/>
    <w:rsid w:val="00862141"/>
    <w:rsid w:val="008627DF"/>
    <w:rsid w:val="008659A9"/>
    <w:rsid w:val="00871B4A"/>
    <w:rsid w:val="00882A44"/>
    <w:rsid w:val="00884DC8"/>
    <w:rsid w:val="0088612E"/>
    <w:rsid w:val="00890FCB"/>
    <w:rsid w:val="00894377"/>
    <w:rsid w:val="008962B8"/>
    <w:rsid w:val="008A0879"/>
    <w:rsid w:val="008A1AC0"/>
    <w:rsid w:val="008B1374"/>
    <w:rsid w:val="008C0356"/>
    <w:rsid w:val="008C14BC"/>
    <w:rsid w:val="008C2A5B"/>
    <w:rsid w:val="008C2C7D"/>
    <w:rsid w:val="008C5F32"/>
    <w:rsid w:val="008D19B1"/>
    <w:rsid w:val="008D25DD"/>
    <w:rsid w:val="008D2B8B"/>
    <w:rsid w:val="008D33C3"/>
    <w:rsid w:val="008D3C20"/>
    <w:rsid w:val="008D76FB"/>
    <w:rsid w:val="008F009C"/>
    <w:rsid w:val="008F18A5"/>
    <w:rsid w:val="008F33F3"/>
    <w:rsid w:val="008F60D6"/>
    <w:rsid w:val="0090142B"/>
    <w:rsid w:val="00902949"/>
    <w:rsid w:val="0091013C"/>
    <w:rsid w:val="0091050A"/>
    <w:rsid w:val="0091075F"/>
    <w:rsid w:val="00912BF1"/>
    <w:rsid w:val="009142C7"/>
    <w:rsid w:val="0091478D"/>
    <w:rsid w:val="0091720F"/>
    <w:rsid w:val="00925397"/>
    <w:rsid w:val="0092674A"/>
    <w:rsid w:val="00926D36"/>
    <w:rsid w:val="00927566"/>
    <w:rsid w:val="00932ABF"/>
    <w:rsid w:val="009343BB"/>
    <w:rsid w:val="00934E62"/>
    <w:rsid w:val="00935B21"/>
    <w:rsid w:val="00937813"/>
    <w:rsid w:val="009408BC"/>
    <w:rsid w:val="00940E05"/>
    <w:rsid w:val="0094125A"/>
    <w:rsid w:val="00941B0E"/>
    <w:rsid w:val="0094657E"/>
    <w:rsid w:val="009465CC"/>
    <w:rsid w:val="00947906"/>
    <w:rsid w:val="009504E7"/>
    <w:rsid w:val="0095392D"/>
    <w:rsid w:val="009546B0"/>
    <w:rsid w:val="009550CB"/>
    <w:rsid w:val="00957508"/>
    <w:rsid w:val="00963863"/>
    <w:rsid w:val="00964856"/>
    <w:rsid w:val="00971727"/>
    <w:rsid w:val="009724BF"/>
    <w:rsid w:val="009921E2"/>
    <w:rsid w:val="00993237"/>
    <w:rsid w:val="00993D14"/>
    <w:rsid w:val="00993D7F"/>
    <w:rsid w:val="009B2C6A"/>
    <w:rsid w:val="009B7341"/>
    <w:rsid w:val="009B77A9"/>
    <w:rsid w:val="009C129C"/>
    <w:rsid w:val="009C15F9"/>
    <w:rsid w:val="009C1CF0"/>
    <w:rsid w:val="009C312B"/>
    <w:rsid w:val="009C6419"/>
    <w:rsid w:val="009D31E3"/>
    <w:rsid w:val="009D6591"/>
    <w:rsid w:val="009D76AC"/>
    <w:rsid w:val="009D79EF"/>
    <w:rsid w:val="009E2040"/>
    <w:rsid w:val="009E3DA2"/>
    <w:rsid w:val="009E6C94"/>
    <w:rsid w:val="009E75F2"/>
    <w:rsid w:val="009F5D7F"/>
    <w:rsid w:val="009F6724"/>
    <w:rsid w:val="00A00384"/>
    <w:rsid w:val="00A0169A"/>
    <w:rsid w:val="00A07844"/>
    <w:rsid w:val="00A11C2D"/>
    <w:rsid w:val="00A121D1"/>
    <w:rsid w:val="00A1531D"/>
    <w:rsid w:val="00A212DF"/>
    <w:rsid w:val="00A26F13"/>
    <w:rsid w:val="00A276CD"/>
    <w:rsid w:val="00A279CE"/>
    <w:rsid w:val="00A30547"/>
    <w:rsid w:val="00A31218"/>
    <w:rsid w:val="00A32A8F"/>
    <w:rsid w:val="00A4121F"/>
    <w:rsid w:val="00A43E0B"/>
    <w:rsid w:val="00A43E86"/>
    <w:rsid w:val="00A442A4"/>
    <w:rsid w:val="00A50CD4"/>
    <w:rsid w:val="00A52053"/>
    <w:rsid w:val="00A570A8"/>
    <w:rsid w:val="00A66A36"/>
    <w:rsid w:val="00A67D68"/>
    <w:rsid w:val="00A721D6"/>
    <w:rsid w:val="00A72393"/>
    <w:rsid w:val="00A7419C"/>
    <w:rsid w:val="00A800FE"/>
    <w:rsid w:val="00A82060"/>
    <w:rsid w:val="00A84383"/>
    <w:rsid w:val="00A922DD"/>
    <w:rsid w:val="00A93A63"/>
    <w:rsid w:val="00A94096"/>
    <w:rsid w:val="00A961E8"/>
    <w:rsid w:val="00A9718B"/>
    <w:rsid w:val="00AA1923"/>
    <w:rsid w:val="00AB64B7"/>
    <w:rsid w:val="00AB72E4"/>
    <w:rsid w:val="00AC24CB"/>
    <w:rsid w:val="00AC33A3"/>
    <w:rsid w:val="00AC34FA"/>
    <w:rsid w:val="00AC6911"/>
    <w:rsid w:val="00AD073A"/>
    <w:rsid w:val="00AD2E83"/>
    <w:rsid w:val="00AD321F"/>
    <w:rsid w:val="00AD5227"/>
    <w:rsid w:val="00AE2674"/>
    <w:rsid w:val="00AE4CFF"/>
    <w:rsid w:val="00AF09A0"/>
    <w:rsid w:val="00AF0A62"/>
    <w:rsid w:val="00AF3635"/>
    <w:rsid w:val="00AF5429"/>
    <w:rsid w:val="00AF5B53"/>
    <w:rsid w:val="00B02455"/>
    <w:rsid w:val="00B05571"/>
    <w:rsid w:val="00B0664A"/>
    <w:rsid w:val="00B06836"/>
    <w:rsid w:val="00B10C8A"/>
    <w:rsid w:val="00B119B7"/>
    <w:rsid w:val="00B1750E"/>
    <w:rsid w:val="00B22144"/>
    <w:rsid w:val="00B24723"/>
    <w:rsid w:val="00B24735"/>
    <w:rsid w:val="00B25553"/>
    <w:rsid w:val="00B367C3"/>
    <w:rsid w:val="00B40A70"/>
    <w:rsid w:val="00B45842"/>
    <w:rsid w:val="00B4639D"/>
    <w:rsid w:val="00B47341"/>
    <w:rsid w:val="00B54A11"/>
    <w:rsid w:val="00B55EF9"/>
    <w:rsid w:val="00B5704D"/>
    <w:rsid w:val="00B609DC"/>
    <w:rsid w:val="00B616D3"/>
    <w:rsid w:val="00B66D91"/>
    <w:rsid w:val="00B70A31"/>
    <w:rsid w:val="00B736DF"/>
    <w:rsid w:val="00B741C2"/>
    <w:rsid w:val="00B77531"/>
    <w:rsid w:val="00B83E69"/>
    <w:rsid w:val="00B943C6"/>
    <w:rsid w:val="00B962F3"/>
    <w:rsid w:val="00BA1113"/>
    <w:rsid w:val="00BA171B"/>
    <w:rsid w:val="00BA23D3"/>
    <w:rsid w:val="00BB3DC8"/>
    <w:rsid w:val="00BD6001"/>
    <w:rsid w:val="00BE317F"/>
    <w:rsid w:val="00BE4FF9"/>
    <w:rsid w:val="00BE7BE4"/>
    <w:rsid w:val="00BF1E7E"/>
    <w:rsid w:val="00BF57A3"/>
    <w:rsid w:val="00BF5FF7"/>
    <w:rsid w:val="00BF72FB"/>
    <w:rsid w:val="00C0046E"/>
    <w:rsid w:val="00C01E08"/>
    <w:rsid w:val="00C036D8"/>
    <w:rsid w:val="00C060AC"/>
    <w:rsid w:val="00C07EB9"/>
    <w:rsid w:val="00C110C3"/>
    <w:rsid w:val="00C14152"/>
    <w:rsid w:val="00C14417"/>
    <w:rsid w:val="00C150BA"/>
    <w:rsid w:val="00C20F08"/>
    <w:rsid w:val="00C244BB"/>
    <w:rsid w:val="00C30B91"/>
    <w:rsid w:val="00C353C5"/>
    <w:rsid w:val="00C3553C"/>
    <w:rsid w:val="00C367CD"/>
    <w:rsid w:val="00C378CA"/>
    <w:rsid w:val="00C449B1"/>
    <w:rsid w:val="00C45AB2"/>
    <w:rsid w:val="00C47850"/>
    <w:rsid w:val="00C50DFB"/>
    <w:rsid w:val="00C52D29"/>
    <w:rsid w:val="00C52D38"/>
    <w:rsid w:val="00C61B48"/>
    <w:rsid w:val="00C61B64"/>
    <w:rsid w:val="00C7073C"/>
    <w:rsid w:val="00C74083"/>
    <w:rsid w:val="00C801F1"/>
    <w:rsid w:val="00C81406"/>
    <w:rsid w:val="00C81D83"/>
    <w:rsid w:val="00C84DDC"/>
    <w:rsid w:val="00C90E4A"/>
    <w:rsid w:val="00C937C6"/>
    <w:rsid w:val="00C93A51"/>
    <w:rsid w:val="00C953E4"/>
    <w:rsid w:val="00C961A6"/>
    <w:rsid w:val="00C97300"/>
    <w:rsid w:val="00CA0441"/>
    <w:rsid w:val="00CA05B1"/>
    <w:rsid w:val="00CA22FB"/>
    <w:rsid w:val="00CA5315"/>
    <w:rsid w:val="00CA55DE"/>
    <w:rsid w:val="00CB166A"/>
    <w:rsid w:val="00CB5B01"/>
    <w:rsid w:val="00CB65DC"/>
    <w:rsid w:val="00CC0395"/>
    <w:rsid w:val="00CC1827"/>
    <w:rsid w:val="00CC2970"/>
    <w:rsid w:val="00CD0E16"/>
    <w:rsid w:val="00CD3FA8"/>
    <w:rsid w:val="00CD61AC"/>
    <w:rsid w:val="00CD61C3"/>
    <w:rsid w:val="00CE67AD"/>
    <w:rsid w:val="00CF2904"/>
    <w:rsid w:val="00D01DF6"/>
    <w:rsid w:val="00D17342"/>
    <w:rsid w:val="00D20C2C"/>
    <w:rsid w:val="00D212FC"/>
    <w:rsid w:val="00D21CED"/>
    <w:rsid w:val="00D33E4C"/>
    <w:rsid w:val="00D452CA"/>
    <w:rsid w:val="00D45693"/>
    <w:rsid w:val="00D53D75"/>
    <w:rsid w:val="00D618A3"/>
    <w:rsid w:val="00D67D74"/>
    <w:rsid w:val="00D711E9"/>
    <w:rsid w:val="00D71FE4"/>
    <w:rsid w:val="00D73153"/>
    <w:rsid w:val="00D844E8"/>
    <w:rsid w:val="00D913CC"/>
    <w:rsid w:val="00D97C17"/>
    <w:rsid w:val="00DA0BF0"/>
    <w:rsid w:val="00DA4883"/>
    <w:rsid w:val="00DA5CEA"/>
    <w:rsid w:val="00DA6534"/>
    <w:rsid w:val="00DA728B"/>
    <w:rsid w:val="00DA761D"/>
    <w:rsid w:val="00DA7D7E"/>
    <w:rsid w:val="00DB2841"/>
    <w:rsid w:val="00DC1DC9"/>
    <w:rsid w:val="00DC37B5"/>
    <w:rsid w:val="00DC4025"/>
    <w:rsid w:val="00DD1CBA"/>
    <w:rsid w:val="00DD3FA9"/>
    <w:rsid w:val="00DD4C3D"/>
    <w:rsid w:val="00DD5447"/>
    <w:rsid w:val="00DE6FB2"/>
    <w:rsid w:val="00DF0A34"/>
    <w:rsid w:val="00DF6B1B"/>
    <w:rsid w:val="00E00BCC"/>
    <w:rsid w:val="00E00D6B"/>
    <w:rsid w:val="00E036BB"/>
    <w:rsid w:val="00E05785"/>
    <w:rsid w:val="00E05B50"/>
    <w:rsid w:val="00E13426"/>
    <w:rsid w:val="00E13D1D"/>
    <w:rsid w:val="00E13E9B"/>
    <w:rsid w:val="00E15603"/>
    <w:rsid w:val="00E163C0"/>
    <w:rsid w:val="00E177AE"/>
    <w:rsid w:val="00E2165E"/>
    <w:rsid w:val="00E25F29"/>
    <w:rsid w:val="00E264DE"/>
    <w:rsid w:val="00E30330"/>
    <w:rsid w:val="00E349C3"/>
    <w:rsid w:val="00E36271"/>
    <w:rsid w:val="00E50D21"/>
    <w:rsid w:val="00E51539"/>
    <w:rsid w:val="00E53A46"/>
    <w:rsid w:val="00E54336"/>
    <w:rsid w:val="00E55236"/>
    <w:rsid w:val="00E67B74"/>
    <w:rsid w:val="00E74AFC"/>
    <w:rsid w:val="00E824F4"/>
    <w:rsid w:val="00E93E75"/>
    <w:rsid w:val="00EA2C9B"/>
    <w:rsid w:val="00EA4A2E"/>
    <w:rsid w:val="00EA5934"/>
    <w:rsid w:val="00EA7416"/>
    <w:rsid w:val="00EA7DD0"/>
    <w:rsid w:val="00EB144C"/>
    <w:rsid w:val="00EB1D3F"/>
    <w:rsid w:val="00EB26C7"/>
    <w:rsid w:val="00EB6D8E"/>
    <w:rsid w:val="00EC0C5A"/>
    <w:rsid w:val="00EC1389"/>
    <w:rsid w:val="00ED2B4F"/>
    <w:rsid w:val="00ED3F89"/>
    <w:rsid w:val="00EE2716"/>
    <w:rsid w:val="00EE6516"/>
    <w:rsid w:val="00EE6A9E"/>
    <w:rsid w:val="00EE7021"/>
    <w:rsid w:val="00EE7BD9"/>
    <w:rsid w:val="00EF0F48"/>
    <w:rsid w:val="00EF12B1"/>
    <w:rsid w:val="00EF3845"/>
    <w:rsid w:val="00F00EE7"/>
    <w:rsid w:val="00F025EA"/>
    <w:rsid w:val="00F02B06"/>
    <w:rsid w:val="00F072D1"/>
    <w:rsid w:val="00F134F4"/>
    <w:rsid w:val="00F145F7"/>
    <w:rsid w:val="00F14929"/>
    <w:rsid w:val="00F1577A"/>
    <w:rsid w:val="00F15CB2"/>
    <w:rsid w:val="00F15D4C"/>
    <w:rsid w:val="00F24F1D"/>
    <w:rsid w:val="00F264B5"/>
    <w:rsid w:val="00F304C0"/>
    <w:rsid w:val="00F36D14"/>
    <w:rsid w:val="00F436CB"/>
    <w:rsid w:val="00F45173"/>
    <w:rsid w:val="00F51BCF"/>
    <w:rsid w:val="00F54593"/>
    <w:rsid w:val="00F60AEE"/>
    <w:rsid w:val="00F62FE8"/>
    <w:rsid w:val="00F63061"/>
    <w:rsid w:val="00F6307E"/>
    <w:rsid w:val="00F64AB0"/>
    <w:rsid w:val="00F72662"/>
    <w:rsid w:val="00F76AF9"/>
    <w:rsid w:val="00F83BE6"/>
    <w:rsid w:val="00F8614C"/>
    <w:rsid w:val="00F915CE"/>
    <w:rsid w:val="00F96119"/>
    <w:rsid w:val="00F97D35"/>
    <w:rsid w:val="00FA56FC"/>
    <w:rsid w:val="00FA5E2A"/>
    <w:rsid w:val="00FA7B7A"/>
    <w:rsid w:val="00FB0277"/>
    <w:rsid w:val="00FB0B8D"/>
    <w:rsid w:val="00FB256A"/>
    <w:rsid w:val="00FB4E53"/>
    <w:rsid w:val="00FB74F3"/>
    <w:rsid w:val="00FC79E5"/>
    <w:rsid w:val="00FC7CE7"/>
    <w:rsid w:val="00FD1743"/>
    <w:rsid w:val="00FD20E4"/>
    <w:rsid w:val="00FE1F69"/>
    <w:rsid w:val="00FE50B4"/>
    <w:rsid w:val="00FF0F45"/>
    <w:rsid w:val="00FF18F9"/>
    <w:rsid w:val="00FF1AF6"/>
    <w:rsid w:val="00FF2ED0"/>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F3D43"/>
  <w15:docId w15:val="{71663276-9208-4294-85A0-B79B8BEE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017E85"/>
    <w:pPr>
      <w:ind w:firstLine="360"/>
    </w:pPr>
    <w:rPr>
      <w:szCs w:val="24"/>
    </w:rPr>
  </w:style>
  <w:style w:type="paragraph" w:styleId="Heading1">
    <w:name w:val="heading 1"/>
    <w:aliases w:val="H1"/>
    <w:basedOn w:val="Normal"/>
    <w:link w:val="Heading1Char"/>
    <w:rsid w:val="00017E85"/>
    <w:pPr>
      <w:numPr>
        <w:numId w:val="3"/>
      </w:numPr>
      <w:outlineLvl w:val="0"/>
    </w:pPr>
    <w:rPr>
      <w:color w:val="000000"/>
    </w:rPr>
  </w:style>
  <w:style w:type="paragraph" w:styleId="Heading2">
    <w:name w:val="heading 2"/>
    <w:aliases w:val="H2"/>
    <w:basedOn w:val="Normal"/>
    <w:link w:val="Heading2Char"/>
    <w:rsid w:val="00017E85"/>
    <w:pPr>
      <w:numPr>
        <w:ilvl w:val="1"/>
        <w:numId w:val="3"/>
      </w:numPr>
      <w:outlineLvl w:val="1"/>
    </w:pPr>
  </w:style>
  <w:style w:type="paragraph" w:styleId="Heading3">
    <w:name w:val="heading 3"/>
    <w:aliases w:val="H3"/>
    <w:basedOn w:val="Normal"/>
    <w:link w:val="Heading3Char"/>
    <w:rsid w:val="00017E85"/>
    <w:pPr>
      <w:numPr>
        <w:ilvl w:val="2"/>
        <w:numId w:val="3"/>
      </w:numPr>
      <w:outlineLvl w:val="2"/>
    </w:pPr>
    <w:rPr>
      <w:color w:val="000000"/>
    </w:rPr>
  </w:style>
  <w:style w:type="paragraph" w:styleId="Heading4">
    <w:name w:val="heading 4"/>
    <w:aliases w:val="H4"/>
    <w:basedOn w:val="Normal"/>
    <w:link w:val="Heading4Char"/>
    <w:rsid w:val="00017E85"/>
    <w:pPr>
      <w:numPr>
        <w:ilvl w:val="3"/>
        <w:numId w:val="3"/>
      </w:numPr>
      <w:outlineLvl w:val="3"/>
    </w:pPr>
  </w:style>
  <w:style w:type="paragraph" w:styleId="Heading5">
    <w:name w:val="heading 5"/>
    <w:aliases w:val="H5"/>
    <w:basedOn w:val="Normal"/>
    <w:rsid w:val="00017E85"/>
    <w:pPr>
      <w:numPr>
        <w:ilvl w:val="4"/>
        <w:numId w:val="3"/>
      </w:numPr>
      <w:outlineLvl w:val="4"/>
    </w:pPr>
  </w:style>
  <w:style w:type="paragraph" w:styleId="Heading6">
    <w:name w:val="heading 6"/>
    <w:aliases w:val="H6"/>
    <w:basedOn w:val="Normal"/>
    <w:rsid w:val="00017E85"/>
    <w:pPr>
      <w:numPr>
        <w:ilvl w:val="5"/>
        <w:numId w:val="3"/>
      </w:numPr>
      <w:outlineLvl w:val="5"/>
    </w:pPr>
  </w:style>
  <w:style w:type="paragraph" w:styleId="Heading7">
    <w:name w:val="heading 7"/>
    <w:basedOn w:val="Normal"/>
    <w:rsid w:val="00017E85"/>
    <w:pPr>
      <w:numPr>
        <w:ilvl w:val="6"/>
        <w:numId w:val="3"/>
      </w:numPr>
      <w:outlineLvl w:val="6"/>
    </w:pPr>
  </w:style>
  <w:style w:type="paragraph" w:styleId="Heading8">
    <w:name w:val="heading 8"/>
    <w:basedOn w:val="Normal"/>
    <w:rsid w:val="00017E85"/>
    <w:pPr>
      <w:numPr>
        <w:ilvl w:val="7"/>
        <w:numId w:val="3"/>
      </w:numPr>
      <w:outlineLvl w:val="7"/>
    </w:pPr>
  </w:style>
  <w:style w:type="paragraph" w:styleId="Heading9">
    <w:name w:val="heading 9"/>
    <w:basedOn w:val="Normal"/>
    <w:rsid w:val="00017E85"/>
    <w:pPr>
      <w:numPr>
        <w:ilvl w:val="8"/>
        <w:numId w:val="3"/>
      </w:numPr>
      <w:outlineLvl w:val="8"/>
    </w:pPr>
  </w:style>
  <w:style w:type="character" w:default="1" w:styleId="DefaultParagraphFont">
    <w:name w:val="Default Paragraph Font"/>
    <w:semiHidden/>
    <w:rsid w:val="00017E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17E85"/>
  </w:style>
  <w:style w:type="paragraph" w:customStyle="1" w:styleId="Outline1">
    <w:name w:val="Outline1"/>
    <w:basedOn w:val="Normal"/>
    <w:autoRedefine/>
    <w:rsid w:val="00067648"/>
    <w:pPr>
      <w:numPr>
        <w:numId w:val="2"/>
      </w:numPr>
    </w:pPr>
    <w:rPr>
      <w:lang w:val="en"/>
    </w:rPr>
  </w:style>
  <w:style w:type="paragraph" w:styleId="NormalWeb">
    <w:name w:val="Normal (Web)"/>
    <w:basedOn w:val="Normal"/>
    <w:rsid w:val="00C150BA"/>
    <w:pPr>
      <w:spacing w:before="100" w:beforeAutospacing="1" w:after="100" w:afterAutospacing="1"/>
    </w:pPr>
    <w:rPr>
      <w:color w:val="000000"/>
    </w:rPr>
  </w:style>
  <w:style w:type="paragraph" w:customStyle="1" w:styleId="Address">
    <w:name w:val="Address"/>
    <w:basedOn w:val="Normal"/>
    <w:next w:val="Normal"/>
    <w:rsid w:val="001E137A"/>
    <w:rPr>
      <w:i/>
    </w:rPr>
  </w:style>
  <w:style w:type="paragraph" w:customStyle="1" w:styleId="Blockquote">
    <w:name w:val="Blockquote"/>
    <w:basedOn w:val="Normal"/>
    <w:rsid w:val="00017E85"/>
    <w:pPr>
      <w:ind w:left="1440" w:right="1440" w:firstLine="0"/>
    </w:pPr>
  </w:style>
  <w:style w:type="character" w:customStyle="1" w:styleId="CITE">
    <w:name w:val="CITE"/>
    <w:rsid w:val="001E137A"/>
    <w:rPr>
      <w:i/>
    </w:rPr>
  </w:style>
  <w:style w:type="character" w:customStyle="1" w:styleId="CODE">
    <w:name w:val="CODE"/>
    <w:rsid w:val="001E137A"/>
    <w:rPr>
      <w:rFonts w:ascii="Courier New" w:hAnsi="Courier New"/>
    </w:rPr>
  </w:style>
  <w:style w:type="paragraph" w:customStyle="1" w:styleId="DefinitionCompact">
    <w:name w:val="Definition Compact"/>
    <w:aliases w:val="DL COMPACT"/>
    <w:basedOn w:val="Normal"/>
    <w:rsid w:val="001E137A"/>
    <w:pPr>
      <w:ind w:left="2160" w:hanging="2160"/>
    </w:pPr>
    <w:rPr>
      <w:sz w:val="16"/>
    </w:rPr>
  </w:style>
  <w:style w:type="paragraph" w:customStyle="1" w:styleId="DefinitionList">
    <w:name w:val="Definition List"/>
    <w:aliases w:val="DL"/>
    <w:basedOn w:val="Normal"/>
    <w:rsid w:val="001E137A"/>
    <w:pPr>
      <w:ind w:left="2880" w:hanging="2880"/>
    </w:pPr>
  </w:style>
  <w:style w:type="character" w:customStyle="1" w:styleId="DefinitionTerm">
    <w:name w:val="Definition Term"/>
    <w:aliases w:val="DT"/>
    <w:rsid w:val="001E137A"/>
    <w:rPr>
      <w:b/>
    </w:rPr>
  </w:style>
  <w:style w:type="character" w:customStyle="1" w:styleId="Definition">
    <w:name w:val="Definition"/>
    <w:aliases w:val="DFN"/>
    <w:rsid w:val="001E137A"/>
    <w:rPr>
      <w:b/>
      <w:i/>
    </w:rPr>
  </w:style>
  <w:style w:type="paragraph" w:customStyle="1" w:styleId="Directory">
    <w:name w:val="Directory"/>
    <w:aliases w:val="DIR"/>
    <w:basedOn w:val="Normal"/>
    <w:next w:val="Normal"/>
    <w:rsid w:val="001E137A"/>
    <w:pPr>
      <w:tabs>
        <w:tab w:val="left" w:pos="2880"/>
        <w:tab w:val="left" w:pos="5760"/>
      </w:tabs>
    </w:pPr>
  </w:style>
  <w:style w:type="character" w:customStyle="1" w:styleId="Emphasis1">
    <w:name w:val="Emphasis1"/>
    <w:aliases w:val="EM"/>
    <w:rsid w:val="001E137A"/>
    <w:rPr>
      <w:i/>
    </w:rPr>
  </w:style>
  <w:style w:type="paragraph" w:customStyle="1" w:styleId="HorizontalRule">
    <w:name w:val="Horizontal Rule"/>
    <w:aliases w:val="HR"/>
    <w:basedOn w:val="Normal"/>
    <w:next w:val="Normal"/>
    <w:rsid w:val="001E137A"/>
    <w:pPr>
      <w:pBdr>
        <w:bottom w:val="single" w:sz="12" w:space="1" w:color="auto"/>
      </w:pBdr>
      <w:spacing w:line="60" w:lineRule="exact"/>
    </w:pPr>
  </w:style>
  <w:style w:type="character" w:customStyle="1" w:styleId="Hypertext">
    <w:name w:val="Hypertext"/>
    <w:aliases w:val="A"/>
    <w:rsid w:val="001E137A"/>
    <w:rPr>
      <w:color w:val="0000FF"/>
      <w:u w:val="single"/>
    </w:rPr>
  </w:style>
  <w:style w:type="character" w:customStyle="1" w:styleId="Keyboard">
    <w:name w:val="Keyboard"/>
    <w:aliases w:val="KBD"/>
    <w:rsid w:val="001E137A"/>
    <w:rPr>
      <w:rFonts w:ascii="Courier New" w:hAnsi="Courier New"/>
      <w:b/>
      <w:u w:val="none"/>
    </w:rPr>
  </w:style>
  <w:style w:type="paragraph" w:styleId="ListBullet">
    <w:name w:val="List Bullet"/>
    <w:aliases w:val="UL"/>
    <w:basedOn w:val="Normal"/>
    <w:rsid w:val="00017E85"/>
    <w:pPr>
      <w:ind w:left="360" w:hanging="360"/>
    </w:pPr>
  </w:style>
  <w:style w:type="paragraph" w:styleId="ListNumber">
    <w:name w:val="List Number"/>
    <w:aliases w:val="OL"/>
    <w:basedOn w:val="Normal"/>
    <w:rsid w:val="001E137A"/>
    <w:pPr>
      <w:ind w:left="360" w:hanging="360"/>
    </w:pPr>
  </w:style>
  <w:style w:type="paragraph" w:customStyle="1" w:styleId="Menu">
    <w:name w:val="Menu"/>
    <w:basedOn w:val="Normal"/>
    <w:next w:val="Normal"/>
    <w:rsid w:val="001E137A"/>
    <w:pPr>
      <w:ind w:left="720" w:hanging="360"/>
    </w:pPr>
    <w:rPr>
      <w:sz w:val="16"/>
    </w:rPr>
  </w:style>
  <w:style w:type="paragraph" w:customStyle="1" w:styleId="PREWIDE">
    <w:name w:val="PRE WIDE"/>
    <w:basedOn w:val="Normal"/>
    <w:rsid w:val="001E137A"/>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1E137A"/>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1E137A"/>
    <w:pPr>
      <w:spacing w:line="14" w:lineRule="exact"/>
    </w:pPr>
    <w:rPr>
      <w:noProof/>
    </w:rPr>
  </w:style>
  <w:style w:type="character" w:customStyle="1" w:styleId="Sample">
    <w:name w:val="Sample"/>
    <w:aliases w:val="SAMP"/>
    <w:rsid w:val="001E137A"/>
    <w:rPr>
      <w:rFonts w:ascii="Courier New" w:hAnsi="Courier New"/>
    </w:rPr>
  </w:style>
  <w:style w:type="character" w:customStyle="1" w:styleId="Strikethrough">
    <w:name w:val="Strikethrough"/>
    <w:aliases w:val="STRIKE"/>
    <w:rsid w:val="001E137A"/>
    <w:rPr>
      <w:strike/>
    </w:rPr>
  </w:style>
  <w:style w:type="character" w:customStyle="1" w:styleId="Strong1">
    <w:name w:val="Strong1"/>
    <w:aliases w:val="STRONG"/>
    <w:rsid w:val="001E137A"/>
    <w:rPr>
      <w:b/>
    </w:rPr>
  </w:style>
  <w:style w:type="character" w:customStyle="1" w:styleId="Typewriter">
    <w:name w:val="Typewriter"/>
    <w:aliases w:val="TT"/>
    <w:rsid w:val="001E137A"/>
    <w:rPr>
      <w:rFonts w:ascii="Courier New" w:hAnsi="Courier New"/>
    </w:rPr>
  </w:style>
  <w:style w:type="character" w:customStyle="1" w:styleId="Variable">
    <w:name w:val="Variable"/>
    <w:aliases w:val="VAR"/>
    <w:rsid w:val="001E137A"/>
    <w:rPr>
      <w:i/>
    </w:rPr>
  </w:style>
  <w:style w:type="paragraph" w:styleId="z-BottomofForm">
    <w:name w:val="HTML Bottom of Form"/>
    <w:basedOn w:val="Normal"/>
    <w:next w:val="Normal"/>
    <w:rsid w:val="001E137A"/>
    <w:pPr>
      <w:pBdr>
        <w:top w:val="double" w:sz="6" w:space="0" w:color="auto"/>
      </w:pBdr>
      <w:jc w:val="center"/>
    </w:pPr>
    <w:rPr>
      <w:rFonts w:ascii="Arial" w:hAnsi="Arial"/>
      <w:sz w:val="16"/>
    </w:rPr>
  </w:style>
  <w:style w:type="character" w:customStyle="1" w:styleId="z-HTMLTag">
    <w:name w:val="z-HTML Tag"/>
    <w:basedOn w:val="Hypertext"/>
    <w:rsid w:val="001E137A"/>
    <w:rPr>
      <w:color w:val="0000FF"/>
      <w:u w:val="single"/>
    </w:rPr>
  </w:style>
  <w:style w:type="paragraph" w:styleId="z-TopofForm">
    <w:name w:val="HTML Top of Form"/>
    <w:basedOn w:val="Normal"/>
    <w:next w:val="Normal"/>
    <w:rsid w:val="001E137A"/>
    <w:pPr>
      <w:pBdr>
        <w:bottom w:val="double" w:sz="6" w:space="0" w:color="auto"/>
      </w:pBdr>
      <w:jc w:val="center"/>
    </w:pPr>
    <w:rPr>
      <w:rFonts w:ascii="Arial" w:hAnsi="Arial"/>
      <w:sz w:val="16"/>
    </w:rPr>
  </w:style>
  <w:style w:type="paragraph" w:styleId="Title">
    <w:name w:val="Title"/>
    <w:basedOn w:val="Normal"/>
    <w:next w:val="Normal"/>
    <w:link w:val="TitleChar"/>
    <w:autoRedefine/>
    <w:qFormat/>
    <w:rsid w:val="00017E85"/>
    <w:pPr>
      <w:ind w:firstLine="0"/>
      <w:jc w:val="center"/>
    </w:pPr>
    <w:rPr>
      <w:b/>
    </w:rPr>
  </w:style>
  <w:style w:type="character" w:styleId="Hyperlink">
    <w:name w:val="Hyperlink"/>
    <w:rsid w:val="00017E85"/>
    <w:rPr>
      <w:color w:val="0000FF"/>
      <w:u w:val="single"/>
    </w:rPr>
  </w:style>
  <w:style w:type="table" w:styleId="TableGrid">
    <w:name w:val="Table Grid"/>
    <w:basedOn w:val="TableNormal"/>
    <w:rsid w:val="007A26A8"/>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rsid w:val="007A26A8"/>
    <w:pPr>
      <w:ind w:firstLine="0"/>
    </w:pPr>
  </w:style>
  <w:style w:type="paragraph" w:customStyle="1" w:styleId="Tablecellleft">
    <w:name w:val="Table cell left"/>
    <w:basedOn w:val="Normal"/>
    <w:rsid w:val="00017E85"/>
    <w:pPr>
      <w:ind w:firstLine="0"/>
    </w:pPr>
  </w:style>
  <w:style w:type="paragraph" w:customStyle="1" w:styleId="Tablecellcenter">
    <w:name w:val="Table cell center"/>
    <w:basedOn w:val="Tablecellleft"/>
    <w:rsid w:val="00017E85"/>
    <w:pPr>
      <w:jc w:val="center"/>
    </w:pPr>
  </w:style>
  <w:style w:type="paragraph" w:styleId="Header">
    <w:name w:val="header"/>
    <w:basedOn w:val="Normal"/>
    <w:link w:val="HeaderChar"/>
    <w:rsid w:val="00EB1D3F"/>
    <w:pPr>
      <w:tabs>
        <w:tab w:val="center" w:pos="4680"/>
        <w:tab w:val="right" w:pos="9360"/>
      </w:tabs>
    </w:pPr>
  </w:style>
  <w:style w:type="character" w:customStyle="1" w:styleId="HeaderChar">
    <w:name w:val="Header Char"/>
    <w:basedOn w:val="DefaultParagraphFont"/>
    <w:link w:val="Header"/>
    <w:rsid w:val="00EB1D3F"/>
  </w:style>
  <w:style w:type="paragraph" w:styleId="Footer">
    <w:name w:val="footer"/>
    <w:basedOn w:val="Normal"/>
    <w:link w:val="FooterChar"/>
    <w:uiPriority w:val="99"/>
    <w:rsid w:val="00EB1D3F"/>
    <w:pPr>
      <w:tabs>
        <w:tab w:val="center" w:pos="4680"/>
        <w:tab w:val="right" w:pos="9360"/>
      </w:tabs>
    </w:pPr>
  </w:style>
  <w:style w:type="character" w:customStyle="1" w:styleId="FooterChar">
    <w:name w:val="Footer Char"/>
    <w:basedOn w:val="DefaultParagraphFont"/>
    <w:link w:val="Footer"/>
    <w:uiPriority w:val="99"/>
    <w:rsid w:val="00EB1D3F"/>
  </w:style>
  <w:style w:type="character" w:customStyle="1" w:styleId="RunInHeader">
    <w:name w:val="RunInHeader"/>
    <w:rsid w:val="00017E85"/>
    <w:rPr>
      <w:b/>
    </w:rPr>
  </w:style>
  <w:style w:type="paragraph" w:customStyle="1" w:styleId="Tablecolumn">
    <w:name w:val="Table column"/>
    <w:basedOn w:val="Tablecellleft"/>
    <w:rsid w:val="00017E85"/>
    <w:pPr>
      <w:jc w:val="center"/>
    </w:pPr>
    <w:rPr>
      <w:b/>
    </w:rPr>
  </w:style>
  <w:style w:type="paragraph" w:customStyle="1" w:styleId="Tablerow">
    <w:name w:val="Table row"/>
    <w:basedOn w:val="Tablecellleft"/>
    <w:rsid w:val="00017E85"/>
    <w:rPr>
      <w:b/>
    </w:rPr>
  </w:style>
  <w:style w:type="character" w:customStyle="1" w:styleId="Heading1Char">
    <w:name w:val="Heading 1 Char"/>
    <w:aliases w:val="H1 Char"/>
    <w:link w:val="Heading1"/>
    <w:rsid w:val="0013121C"/>
    <w:rPr>
      <w:color w:val="000000"/>
      <w:szCs w:val="24"/>
    </w:rPr>
  </w:style>
  <w:style w:type="character" w:customStyle="1" w:styleId="Heading2Char">
    <w:name w:val="Heading 2 Char"/>
    <w:aliases w:val="H2 Char"/>
    <w:link w:val="Heading2"/>
    <w:rsid w:val="0013121C"/>
    <w:rPr>
      <w:szCs w:val="24"/>
    </w:rPr>
  </w:style>
  <w:style w:type="character" w:customStyle="1" w:styleId="Heading3Char">
    <w:name w:val="Heading 3 Char"/>
    <w:aliases w:val="H3 Char"/>
    <w:link w:val="Heading3"/>
    <w:rsid w:val="0013121C"/>
    <w:rPr>
      <w:color w:val="000000"/>
      <w:szCs w:val="24"/>
    </w:rPr>
  </w:style>
  <w:style w:type="character" w:customStyle="1" w:styleId="Heading4Char">
    <w:name w:val="Heading 4 Char"/>
    <w:aliases w:val="H4 Char"/>
    <w:link w:val="Heading4"/>
    <w:rsid w:val="006F2199"/>
    <w:rPr>
      <w:szCs w:val="24"/>
    </w:rPr>
  </w:style>
  <w:style w:type="character" w:customStyle="1" w:styleId="TitleChar">
    <w:name w:val="Title Char"/>
    <w:link w:val="Title"/>
    <w:rsid w:val="006F2199"/>
    <w:rPr>
      <w:b/>
      <w:szCs w:val="24"/>
    </w:rPr>
  </w:style>
  <w:style w:type="paragraph" w:styleId="BalloonText">
    <w:name w:val="Balloon Text"/>
    <w:basedOn w:val="Normal"/>
    <w:link w:val="BalloonTextChar"/>
    <w:rsid w:val="00AC34FA"/>
    <w:rPr>
      <w:rFonts w:ascii="Tahoma" w:hAnsi="Tahoma" w:cs="Tahoma"/>
      <w:sz w:val="16"/>
      <w:szCs w:val="16"/>
    </w:rPr>
  </w:style>
  <w:style w:type="character" w:customStyle="1" w:styleId="BalloonTextChar">
    <w:name w:val="Balloon Text Char"/>
    <w:link w:val="BalloonText"/>
    <w:rsid w:val="00AC3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552">
      <w:bodyDiv w:val="1"/>
      <w:marLeft w:val="0"/>
      <w:marRight w:val="0"/>
      <w:marTop w:val="0"/>
      <w:marBottom w:val="0"/>
      <w:divBdr>
        <w:top w:val="none" w:sz="0" w:space="0" w:color="auto"/>
        <w:left w:val="none" w:sz="0" w:space="0" w:color="auto"/>
        <w:bottom w:val="none" w:sz="0" w:space="0" w:color="auto"/>
        <w:right w:val="none" w:sz="0" w:space="0" w:color="auto"/>
      </w:divBdr>
      <w:divsChild>
        <w:div w:id="628822591">
          <w:marLeft w:val="547"/>
          <w:marRight w:val="0"/>
          <w:marTop w:val="154"/>
          <w:marBottom w:val="0"/>
          <w:divBdr>
            <w:top w:val="none" w:sz="0" w:space="0" w:color="auto"/>
            <w:left w:val="none" w:sz="0" w:space="0" w:color="auto"/>
            <w:bottom w:val="none" w:sz="0" w:space="0" w:color="auto"/>
            <w:right w:val="none" w:sz="0" w:space="0" w:color="auto"/>
          </w:divBdr>
        </w:div>
      </w:divsChild>
    </w:div>
    <w:div w:id="213665880">
      <w:bodyDiv w:val="1"/>
      <w:marLeft w:val="0"/>
      <w:marRight w:val="0"/>
      <w:marTop w:val="0"/>
      <w:marBottom w:val="0"/>
      <w:divBdr>
        <w:top w:val="none" w:sz="0" w:space="0" w:color="auto"/>
        <w:left w:val="none" w:sz="0" w:space="0" w:color="auto"/>
        <w:bottom w:val="none" w:sz="0" w:space="0" w:color="auto"/>
        <w:right w:val="none" w:sz="0" w:space="0" w:color="auto"/>
      </w:divBdr>
      <w:divsChild>
        <w:div w:id="1180661218">
          <w:marLeft w:val="432"/>
          <w:marRight w:val="0"/>
          <w:marTop w:val="125"/>
          <w:marBottom w:val="0"/>
          <w:divBdr>
            <w:top w:val="none" w:sz="0" w:space="0" w:color="auto"/>
            <w:left w:val="none" w:sz="0" w:space="0" w:color="auto"/>
            <w:bottom w:val="none" w:sz="0" w:space="0" w:color="auto"/>
            <w:right w:val="none" w:sz="0" w:space="0" w:color="auto"/>
          </w:divBdr>
        </w:div>
        <w:div w:id="1157497317">
          <w:marLeft w:val="1008"/>
          <w:marRight w:val="0"/>
          <w:marTop w:val="115"/>
          <w:marBottom w:val="0"/>
          <w:divBdr>
            <w:top w:val="none" w:sz="0" w:space="0" w:color="auto"/>
            <w:left w:val="none" w:sz="0" w:space="0" w:color="auto"/>
            <w:bottom w:val="none" w:sz="0" w:space="0" w:color="auto"/>
            <w:right w:val="none" w:sz="0" w:space="0" w:color="auto"/>
          </w:divBdr>
        </w:div>
        <w:div w:id="1782648638">
          <w:marLeft w:val="1440"/>
          <w:marRight w:val="0"/>
          <w:marTop w:val="101"/>
          <w:marBottom w:val="0"/>
          <w:divBdr>
            <w:top w:val="none" w:sz="0" w:space="0" w:color="auto"/>
            <w:left w:val="none" w:sz="0" w:space="0" w:color="auto"/>
            <w:bottom w:val="none" w:sz="0" w:space="0" w:color="auto"/>
            <w:right w:val="none" w:sz="0" w:space="0" w:color="auto"/>
          </w:divBdr>
        </w:div>
        <w:div w:id="1710295881">
          <w:marLeft w:val="1440"/>
          <w:marRight w:val="0"/>
          <w:marTop w:val="101"/>
          <w:marBottom w:val="0"/>
          <w:divBdr>
            <w:top w:val="none" w:sz="0" w:space="0" w:color="auto"/>
            <w:left w:val="none" w:sz="0" w:space="0" w:color="auto"/>
            <w:bottom w:val="none" w:sz="0" w:space="0" w:color="auto"/>
            <w:right w:val="none" w:sz="0" w:space="0" w:color="auto"/>
          </w:divBdr>
        </w:div>
        <w:div w:id="1254706161">
          <w:marLeft w:val="1008"/>
          <w:marRight w:val="0"/>
          <w:marTop w:val="115"/>
          <w:marBottom w:val="0"/>
          <w:divBdr>
            <w:top w:val="none" w:sz="0" w:space="0" w:color="auto"/>
            <w:left w:val="none" w:sz="0" w:space="0" w:color="auto"/>
            <w:bottom w:val="none" w:sz="0" w:space="0" w:color="auto"/>
            <w:right w:val="none" w:sz="0" w:space="0" w:color="auto"/>
          </w:divBdr>
        </w:div>
      </w:divsChild>
    </w:div>
    <w:div w:id="761606559">
      <w:bodyDiv w:val="1"/>
      <w:marLeft w:val="0"/>
      <w:marRight w:val="0"/>
      <w:marTop w:val="0"/>
      <w:marBottom w:val="0"/>
      <w:divBdr>
        <w:top w:val="none" w:sz="0" w:space="0" w:color="auto"/>
        <w:left w:val="none" w:sz="0" w:space="0" w:color="auto"/>
        <w:bottom w:val="none" w:sz="0" w:space="0" w:color="auto"/>
        <w:right w:val="none" w:sz="0" w:space="0" w:color="auto"/>
      </w:divBdr>
      <w:divsChild>
        <w:div w:id="2019038112">
          <w:marLeft w:val="432"/>
          <w:marRight w:val="0"/>
          <w:marTop w:val="115"/>
          <w:marBottom w:val="0"/>
          <w:divBdr>
            <w:top w:val="none" w:sz="0" w:space="0" w:color="auto"/>
            <w:left w:val="none" w:sz="0" w:space="0" w:color="auto"/>
            <w:bottom w:val="none" w:sz="0" w:space="0" w:color="auto"/>
            <w:right w:val="none" w:sz="0" w:space="0" w:color="auto"/>
          </w:divBdr>
        </w:div>
        <w:div w:id="132187601">
          <w:marLeft w:val="432"/>
          <w:marRight w:val="0"/>
          <w:marTop w:val="115"/>
          <w:marBottom w:val="0"/>
          <w:divBdr>
            <w:top w:val="none" w:sz="0" w:space="0" w:color="auto"/>
            <w:left w:val="none" w:sz="0" w:space="0" w:color="auto"/>
            <w:bottom w:val="none" w:sz="0" w:space="0" w:color="auto"/>
            <w:right w:val="none" w:sz="0" w:space="0" w:color="auto"/>
          </w:divBdr>
        </w:div>
        <w:div w:id="1909002079">
          <w:marLeft w:val="432"/>
          <w:marRight w:val="0"/>
          <w:marTop w:val="115"/>
          <w:marBottom w:val="0"/>
          <w:divBdr>
            <w:top w:val="none" w:sz="0" w:space="0" w:color="auto"/>
            <w:left w:val="none" w:sz="0" w:space="0" w:color="auto"/>
            <w:bottom w:val="none" w:sz="0" w:space="0" w:color="auto"/>
            <w:right w:val="none" w:sz="0" w:space="0" w:color="auto"/>
          </w:divBdr>
        </w:div>
        <w:div w:id="1848668477">
          <w:marLeft w:val="1008"/>
          <w:marRight w:val="0"/>
          <w:marTop w:val="106"/>
          <w:marBottom w:val="0"/>
          <w:divBdr>
            <w:top w:val="none" w:sz="0" w:space="0" w:color="auto"/>
            <w:left w:val="none" w:sz="0" w:space="0" w:color="auto"/>
            <w:bottom w:val="none" w:sz="0" w:space="0" w:color="auto"/>
            <w:right w:val="none" w:sz="0" w:space="0" w:color="auto"/>
          </w:divBdr>
        </w:div>
        <w:div w:id="732198618">
          <w:marLeft w:val="1008"/>
          <w:marRight w:val="0"/>
          <w:marTop w:val="106"/>
          <w:marBottom w:val="0"/>
          <w:divBdr>
            <w:top w:val="none" w:sz="0" w:space="0" w:color="auto"/>
            <w:left w:val="none" w:sz="0" w:space="0" w:color="auto"/>
            <w:bottom w:val="none" w:sz="0" w:space="0" w:color="auto"/>
            <w:right w:val="none" w:sz="0" w:space="0" w:color="auto"/>
          </w:divBdr>
        </w:div>
        <w:div w:id="1971206155">
          <w:marLeft w:val="432"/>
          <w:marRight w:val="0"/>
          <w:marTop w:val="115"/>
          <w:marBottom w:val="0"/>
          <w:divBdr>
            <w:top w:val="none" w:sz="0" w:space="0" w:color="auto"/>
            <w:left w:val="none" w:sz="0" w:space="0" w:color="auto"/>
            <w:bottom w:val="none" w:sz="0" w:space="0" w:color="auto"/>
            <w:right w:val="none" w:sz="0" w:space="0" w:color="auto"/>
          </w:divBdr>
        </w:div>
        <w:div w:id="1396320094">
          <w:marLeft w:val="1008"/>
          <w:marRight w:val="0"/>
          <w:marTop w:val="106"/>
          <w:marBottom w:val="0"/>
          <w:divBdr>
            <w:top w:val="none" w:sz="0" w:space="0" w:color="auto"/>
            <w:left w:val="none" w:sz="0" w:space="0" w:color="auto"/>
            <w:bottom w:val="none" w:sz="0" w:space="0" w:color="auto"/>
            <w:right w:val="none" w:sz="0" w:space="0" w:color="auto"/>
          </w:divBdr>
        </w:div>
        <w:div w:id="707488201">
          <w:marLeft w:val="1008"/>
          <w:marRight w:val="0"/>
          <w:marTop w:val="106"/>
          <w:marBottom w:val="0"/>
          <w:divBdr>
            <w:top w:val="none" w:sz="0" w:space="0" w:color="auto"/>
            <w:left w:val="none" w:sz="0" w:space="0" w:color="auto"/>
            <w:bottom w:val="none" w:sz="0" w:space="0" w:color="auto"/>
            <w:right w:val="none" w:sz="0" w:space="0" w:color="auto"/>
          </w:divBdr>
        </w:div>
        <w:div w:id="377778704">
          <w:marLeft w:val="1008"/>
          <w:marRight w:val="0"/>
          <w:marTop w:val="106"/>
          <w:marBottom w:val="0"/>
          <w:divBdr>
            <w:top w:val="none" w:sz="0" w:space="0" w:color="auto"/>
            <w:left w:val="none" w:sz="0" w:space="0" w:color="auto"/>
            <w:bottom w:val="none" w:sz="0" w:space="0" w:color="auto"/>
            <w:right w:val="none" w:sz="0" w:space="0" w:color="auto"/>
          </w:divBdr>
        </w:div>
        <w:div w:id="1247568064">
          <w:marLeft w:val="1008"/>
          <w:marRight w:val="0"/>
          <w:marTop w:val="106"/>
          <w:marBottom w:val="0"/>
          <w:divBdr>
            <w:top w:val="none" w:sz="0" w:space="0" w:color="auto"/>
            <w:left w:val="none" w:sz="0" w:space="0" w:color="auto"/>
            <w:bottom w:val="none" w:sz="0" w:space="0" w:color="auto"/>
            <w:right w:val="none" w:sz="0" w:space="0" w:color="auto"/>
          </w:divBdr>
        </w:div>
        <w:div w:id="1550994618">
          <w:marLeft w:val="432"/>
          <w:marRight w:val="0"/>
          <w:marTop w:val="115"/>
          <w:marBottom w:val="0"/>
          <w:divBdr>
            <w:top w:val="none" w:sz="0" w:space="0" w:color="auto"/>
            <w:left w:val="none" w:sz="0" w:space="0" w:color="auto"/>
            <w:bottom w:val="none" w:sz="0" w:space="0" w:color="auto"/>
            <w:right w:val="none" w:sz="0" w:space="0" w:color="auto"/>
          </w:divBdr>
        </w:div>
        <w:div w:id="98988234">
          <w:marLeft w:val="432"/>
          <w:marRight w:val="0"/>
          <w:marTop w:val="115"/>
          <w:marBottom w:val="0"/>
          <w:divBdr>
            <w:top w:val="none" w:sz="0" w:space="0" w:color="auto"/>
            <w:left w:val="none" w:sz="0" w:space="0" w:color="auto"/>
            <w:bottom w:val="none" w:sz="0" w:space="0" w:color="auto"/>
            <w:right w:val="none" w:sz="0" w:space="0" w:color="auto"/>
          </w:divBdr>
        </w:div>
      </w:divsChild>
    </w:div>
    <w:div w:id="1045061449">
      <w:bodyDiv w:val="1"/>
      <w:marLeft w:val="0"/>
      <w:marRight w:val="0"/>
      <w:marTop w:val="0"/>
      <w:marBottom w:val="0"/>
      <w:divBdr>
        <w:top w:val="none" w:sz="0" w:space="0" w:color="auto"/>
        <w:left w:val="none" w:sz="0" w:space="0" w:color="auto"/>
        <w:bottom w:val="none" w:sz="0" w:space="0" w:color="auto"/>
        <w:right w:val="none" w:sz="0" w:space="0" w:color="auto"/>
      </w:divBdr>
      <w:divsChild>
        <w:div w:id="1683169187">
          <w:marLeft w:val="432"/>
          <w:marRight w:val="0"/>
          <w:marTop w:val="125"/>
          <w:marBottom w:val="0"/>
          <w:divBdr>
            <w:top w:val="none" w:sz="0" w:space="0" w:color="auto"/>
            <w:left w:val="none" w:sz="0" w:space="0" w:color="auto"/>
            <w:bottom w:val="none" w:sz="0" w:space="0" w:color="auto"/>
            <w:right w:val="none" w:sz="0" w:space="0" w:color="auto"/>
          </w:divBdr>
        </w:div>
        <w:div w:id="1548834380">
          <w:marLeft w:val="1008"/>
          <w:marRight w:val="0"/>
          <w:marTop w:val="115"/>
          <w:marBottom w:val="0"/>
          <w:divBdr>
            <w:top w:val="none" w:sz="0" w:space="0" w:color="auto"/>
            <w:left w:val="none" w:sz="0" w:space="0" w:color="auto"/>
            <w:bottom w:val="none" w:sz="0" w:space="0" w:color="auto"/>
            <w:right w:val="none" w:sz="0" w:space="0" w:color="auto"/>
          </w:divBdr>
        </w:div>
        <w:div w:id="997928735">
          <w:marLeft w:val="1008"/>
          <w:marRight w:val="0"/>
          <w:marTop w:val="115"/>
          <w:marBottom w:val="0"/>
          <w:divBdr>
            <w:top w:val="none" w:sz="0" w:space="0" w:color="auto"/>
            <w:left w:val="none" w:sz="0" w:space="0" w:color="auto"/>
            <w:bottom w:val="none" w:sz="0" w:space="0" w:color="auto"/>
            <w:right w:val="none" w:sz="0" w:space="0" w:color="auto"/>
          </w:divBdr>
        </w:div>
      </w:divsChild>
    </w:div>
    <w:div w:id="1164130609">
      <w:bodyDiv w:val="1"/>
      <w:marLeft w:val="0"/>
      <w:marRight w:val="0"/>
      <w:marTop w:val="0"/>
      <w:marBottom w:val="0"/>
      <w:divBdr>
        <w:top w:val="none" w:sz="0" w:space="0" w:color="auto"/>
        <w:left w:val="none" w:sz="0" w:space="0" w:color="auto"/>
        <w:bottom w:val="none" w:sz="0" w:space="0" w:color="auto"/>
        <w:right w:val="none" w:sz="0" w:space="0" w:color="auto"/>
      </w:divBdr>
      <w:divsChild>
        <w:div w:id="1560049657">
          <w:marLeft w:val="432"/>
          <w:marRight w:val="0"/>
          <w:marTop w:val="125"/>
          <w:marBottom w:val="0"/>
          <w:divBdr>
            <w:top w:val="none" w:sz="0" w:space="0" w:color="auto"/>
            <w:left w:val="none" w:sz="0" w:space="0" w:color="auto"/>
            <w:bottom w:val="none" w:sz="0" w:space="0" w:color="auto"/>
            <w:right w:val="none" w:sz="0" w:space="0" w:color="auto"/>
          </w:divBdr>
        </w:div>
        <w:div w:id="1871841307">
          <w:marLeft w:val="1008"/>
          <w:marRight w:val="0"/>
          <w:marTop w:val="115"/>
          <w:marBottom w:val="0"/>
          <w:divBdr>
            <w:top w:val="none" w:sz="0" w:space="0" w:color="auto"/>
            <w:left w:val="none" w:sz="0" w:space="0" w:color="auto"/>
            <w:bottom w:val="none" w:sz="0" w:space="0" w:color="auto"/>
            <w:right w:val="none" w:sz="0" w:space="0" w:color="auto"/>
          </w:divBdr>
        </w:div>
        <w:div w:id="90854264">
          <w:marLeft w:val="1008"/>
          <w:marRight w:val="0"/>
          <w:marTop w:val="115"/>
          <w:marBottom w:val="0"/>
          <w:divBdr>
            <w:top w:val="none" w:sz="0" w:space="0" w:color="auto"/>
            <w:left w:val="none" w:sz="0" w:space="0" w:color="auto"/>
            <w:bottom w:val="none" w:sz="0" w:space="0" w:color="auto"/>
            <w:right w:val="none" w:sz="0" w:space="0" w:color="auto"/>
          </w:divBdr>
        </w:div>
      </w:divsChild>
    </w:div>
    <w:div w:id="1251234321">
      <w:bodyDiv w:val="1"/>
      <w:marLeft w:val="0"/>
      <w:marRight w:val="0"/>
      <w:marTop w:val="0"/>
      <w:marBottom w:val="0"/>
      <w:divBdr>
        <w:top w:val="none" w:sz="0" w:space="0" w:color="auto"/>
        <w:left w:val="none" w:sz="0" w:space="0" w:color="auto"/>
        <w:bottom w:val="none" w:sz="0" w:space="0" w:color="auto"/>
        <w:right w:val="none" w:sz="0" w:space="0" w:color="auto"/>
      </w:divBdr>
      <w:divsChild>
        <w:div w:id="1968511542">
          <w:marLeft w:val="432"/>
          <w:marRight w:val="0"/>
          <w:marTop w:val="125"/>
          <w:marBottom w:val="0"/>
          <w:divBdr>
            <w:top w:val="none" w:sz="0" w:space="0" w:color="auto"/>
            <w:left w:val="none" w:sz="0" w:space="0" w:color="auto"/>
            <w:bottom w:val="none" w:sz="0" w:space="0" w:color="auto"/>
            <w:right w:val="none" w:sz="0" w:space="0" w:color="auto"/>
          </w:divBdr>
        </w:div>
        <w:div w:id="614017466">
          <w:marLeft w:val="1008"/>
          <w:marRight w:val="0"/>
          <w:marTop w:val="115"/>
          <w:marBottom w:val="0"/>
          <w:divBdr>
            <w:top w:val="none" w:sz="0" w:space="0" w:color="auto"/>
            <w:left w:val="none" w:sz="0" w:space="0" w:color="auto"/>
            <w:bottom w:val="none" w:sz="0" w:space="0" w:color="auto"/>
            <w:right w:val="none" w:sz="0" w:space="0" w:color="auto"/>
          </w:divBdr>
        </w:div>
      </w:divsChild>
    </w:div>
    <w:div w:id="1639528474">
      <w:bodyDiv w:val="1"/>
      <w:marLeft w:val="0"/>
      <w:marRight w:val="0"/>
      <w:marTop w:val="0"/>
      <w:marBottom w:val="0"/>
      <w:divBdr>
        <w:top w:val="none" w:sz="0" w:space="0" w:color="auto"/>
        <w:left w:val="none" w:sz="0" w:space="0" w:color="auto"/>
        <w:bottom w:val="none" w:sz="0" w:space="0" w:color="auto"/>
        <w:right w:val="none" w:sz="0" w:space="0" w:color="auto"/>
      </w:divBdr>
      <w:divsChild>
        <w:div w:id="1582762282">
          <w:marLeft w:val="432"/>
          <w:marRight w:val="0"/>
          <w:marTop w:val="125"/>
          <w:marBottom w:val="0"/>
          <w:divBdr>
            <w:top w:val="none" w:sz="0" w:space="0" w:color="auto"/>
            <w:left w:val="none" w:sz="0" w:space="0" w:color="auto"/>
            <w:bottom w:val="none" w:sz="0" w:space="0" w:color="auto"/>
            <w:right w:val="none" w:sz="0" w:space="0" w:color="auto"/>
          </w:divBdr>
        </w:div>
        <w:div w:id="1100031385">
          <w:marLeft w:val="1008"/>
          <w:marRight w:val="0"/>
          <w:marTop w:val="115"/>
          <w:marBottom w:val="0"/>
          <w:divBdr>
            <w:top w:val="none" w:sz="0" w:space="0" w:color="auto"/>
            <w:left w:val="none" w:sz="0" w:space="0" w:color="auto"/>
            <w:bottom w:val="none" w:sz="0" w:space="0" w:color="auto"/>
            <w:right w:val="none" w:sz="0" w:space="0" w:color="auto"/>
          </w:divBdr>
        </w:div>
        <w:div w:id="636765825">
          <w:marLeft w:val="1008"/>
          <w:marRight w:val="0"/>
          <w:marTop w:val="115"/>
          <w:marBottom w:val="0"/>
          <w:divBdr>
            <w:top w:val="none" w:sz="0" w:space="0" w:color="auto"/>
            <w:left w:val="none" w:sz="0" w:space="0" w:color="auto"/>
            <w:bottom w:val="none" w:sz="0" w:space="0" w:color="auto"/>
            <w:right w:val="none" w:sz="0" w:space="0" w:color="auto"/>
          </w:divBdr>
        </w:div>
      </w:divsChild>
    </w:div>
    <w:div w:id="1938515828">
      <w:bodyDiv w:val="1"/>
      <w:marLeft w:val="0"/>
      <w:marRight w:val="0"/>
      <w:marTop w:val="0"/>
      <w:marBottom w:val="0"/>
      <w:divBdr>
        <w:top w:val="none" w:sz="0" w:space="0" w:color="auto"/>
        <w:left w:val="none" w:sz="0" w:space="0" w:color="auto"/>
        <w:bottom w:val="none" w:sz="0" w:space="0" w:color="auto"/>
        <w:right w:val="none" w:sz="0" w:space="0" w:color="auto"/>
      </w:divBdr>
      <w:divsChild>
        <w:div w:id="84458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6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55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2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5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5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28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94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20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33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3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9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8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4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50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4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9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9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70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8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03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0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9177213">
      <w:bodyDiv w:val="1"/>
      <w:marLeft w:val="0"/>
      <w:marRight w:val="0"/>
      <w:marTop w:val="0"/>
      <w:marBottom w:val="0"/>
      <w:divBdr>
        <w:top w:val="none" w:sz="0" w:space="0" w:color="auto"/>
        <w:left w:val="none" w:sz="0" w:space="0" w:color="auto"/>
        <w:bottom w:val="none" w:sz="0" w:space="0" w:color="auto"/>
        <w:right w:val="none" w:sz="0" w:space="0" w:color="auto"/>
      </w:divBdr>
      <w:divsChild>
        <w:div w:id="794063775">
          <w:marLeft w:val="432"/>
          <w:marRight w:val="0"/>
          <w:marTop w:val="125"/>
          <w:marBottom w:val="0"/>
          <w:divBdr>
            <w:top w:val="none" w:sz="0" w:space="0" w:color="auto"/>
            <w:left w:val="none" w:sz="0" w:space="0" w:color="auto"/>
            <w:bottom w:val="none" w:sz="0" w:space="0" w:color="auto"/>
            <w:right w:val="none" w:sz="0" w:space="0" w:color="auto"/>
          </w:divBdr>
        </w:div>
        <w:div w:id="262812099">
          <w:marLeft w:val="1008"/>
          <w:marRight w:val="0"/>
          <w:marTop w:val="115"/>
          <w:marBottom w:val="0"/>
          <w:divBdr>
            <w:top w:val="none" w:sz="0" w:space="0" w:color="auto"/>
            <w:left w:val="none" w:sz="0" w:space="0" w:color="auto"/>
            <w:bottom w:val="none" w:sz="0" w:space="0" w:color="auto"/>
            <w:right w:val="none" w:sz="0" w:space="0" w:color="auto"/>
          </w:divBdr>
        </w:div>
        <w:div w:id="1031877634">
          <w:marLeft w:val="1008"/>
          <w:marRight w:val="0"/>
          <w:marTop w:val="115"/>
          <w:marBottom w:val="0"/>
          <w:divBdr>
            <w:top w:val="none" w:sz="0" w:space="0" w:color="auto"/>
            <w:left w:val="none" w:sz="0" w:space="0" w:color="auto"/>
            <w:bottom w:val="none" w:sz="0" w:space="0" w:color="auto"/>
            <w:right w:val="none" w:sz="0" w:space="0" w:color="auto"/>
          </w:divBdr>
        </w:div>
        <w:div w:id="2120249300">
          <w:marLeft w:val="1008"/>
          <w:marRight w:val="0"/>
          <w:marTop w:val="115"/>
          <w:marBottom w:val="0"/>
          <w:divBdr>
            <w:top w:val="none" w:sz="0" w:space="0" w:color="auto"/>
            <w:left w:val="none" w:sz="0" w:space="0" w:color="auto"/>
            <w:bottom w:val="none" w:sz="0" w:space="0" w:color="auto"/>
            <w:right w:val="none" w:sz="0" w:space="0" w:color="auto"/>
          </w:divBdr>
        </w:div>
        <w:div w:id="1955941208">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34</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Lecture on Weapons</vt:lpstr>
    </vt:vector>
  </TitlesOfParts>
  <Company>UO PS</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on Weapons</dc:title>
  <dc:creator>Ronald Mitchell</dc:creator>
  <cp:lastModifiedBy>Ronald Mitchell</cp:lastModifiedBy>
  <cp:revision>30</cp:revision>
  <cp:lastPrinted>2015-11-24T02:39:00Z</cp:lastPrinted>
  <dcterms:created xsi:type="dcterms:W3CDTF">2015-11-18T17:36:00Z</dcterms:created>
  <dcterms:modified xsi:type="dcterms:W3CDTF">2018-11-20T03:11:00Z</dcterms:modified>
</cp:coreProperties>
</file>